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48FACE74" w:rsidR="00FF36EC" w:rsidRPr="003404FC" w:rsidRDefault="00FF36EC" w:rsidP="003404FC">
      <w:pPr>
        <w:spacing w:after="0" w:line="276" w:lineRule="auto"/>
        <w:ind w:right="-144"/>
        <w:jc w:val="center"/>
        <w:rPr>
          <w:rFonts w:asciiTheme="majorBidi" w:hAnsiTheme="majorBidi" w:cstheme="majorBidi"/>
          <w:b/>
          <w:bCs/>
          <w:sz w:val="24"/>
          <w:szCs w:val="24"/>
        </w:rPr>
      </w:pPr>
      <w:r w:rsidRPr="003404FC">
        <w:rPr>
          <w:rFonts w:asciiTheme="majorBidi" w:hAnsiTheme="majorBidi" w:cstheme="majorBidi"/>
          <w:b/>
          <w:sz w:val="24"/>
          <w:szCs w:val="24"/>
        </w:rPr>
        <w:t>BULETIN DE VOT PRIN CORESPONDENȚĂ</w:t>
      </w:r>
    </w:p>
    <w:p w14:paraId="429026C8" w14:textId="22257868" w:rsidR="00FF36EC" w:rsidRPr="003404FC" w:rsidRDefault="00FF36EC" w:rsidP="003404FC">
      <w:pPr>
        <w:spacing w:after="0" w:line="276" w:lineRule="auto"/>
        <w:ind w:right="-144"/>
        <w:jc w:val="center"/>
        <w:rPr>
          <w:rFonts w:asciiTheme="majorBidi" w:hAnsiTheme="majorBidi" w:cstheme="majorBidi"/>
          <w:b/>
          <w:sz w:val="24"/>
          <w:szCs w:val="24"/>
        </w:rPr>
      </w:pPr>
      <w:r w:rsidRPr="003404FC">
        <w:rPr>
          <w:rFonts w:asciiTheme="majorBidi" w:hAnsiTheme="majorBidi" w:cstheme="majorBidi"/>
          <w:b/>
          <w:sz w:val="24"/>
          <w:szCs w:val="24"/>
        </w:rPr>
        <w:t>pentru ADUNAREA GENERALĂ ORDINARĂ A ACȚIONARILOR</w:t>
      </w:r>
      <w:r w:rsidR="00191482" w:rsidRPr="003404FC">
        <w:rPr>
          <w:rFonts w:asciiTheme="majorBidi" w:hAnsiTheme="majorBidi" w:cstheme="majorBidi"/>
          <w:b/>
          <w:sz w:val="24"/>
          <w:szCs w:val="24"/>
        </w:rPr>
        <w:t xml:space="preserve"> (AG</w:t>
      </w:r>
      <w:r w:rsidR="00077895">
        <w:rPr>
          <w:rFonts w:asciiTheme="majorBidi" w:hAnsiTheme="majorBidi" w:cstheme="majorBidi"/>
          <w:b/>
          <w:sz w:val="24"/>
          <w:szCs w:val="24"/>
        </w:rPr>
        <w:t>O</w:t>
      </w:r>
      <w:r w:rsidR="00191482" w:rsidRPr="003404FC">
        <w:rPr>
          <w:rFonts w:asciiTheme="majorBidi" w:hAnsiTheme="majorBidi" w:cstheme="majorBidi"/>
          <w:b/>
          <w:sz w:val="24"/>
          <w:szCs w:val="24"/>
        </w:rPr>
        <w:t>A)</w:t>
      </w:r>
    </w:p>
    <w:p w14:paraId="6473A717" w14:textId="77777777" w:rsidR="00960333" w:rsidRPr="003404FC" w:rsidRDefault="00FF36EC" w:rsidP="003404FC">
      <w:pPr>
        <w:spacing w:after="0" w:line="276" w:lineRule="auto"/>
        <w:ind w:right="-144"/>
        <w:jc w:val="center"/>
        <w:rPr>
          <w:rFonts w:asciiTheme="majorBidi" w:hAnsiTheme="majorBidi" w:cstheme="majorBidi"/>
          <w:b/>
          <w:sz w:val="24"/>
          <w:szCs w:val="24"/>
        </w:rPr>
      </w:pPr>
      <w:r w:rsidRPr="003404FC">
        <w:rPr>
          <w:rFonts w:asciiTheme="majorBidi" w:hAnsiTheme="majorBidi" w:cstheme="majorBidi"/>
          <w:b/>
          <w:sz w:val="24"/>
          <w:szCs w:val="24"/>
        </w:rPr>
        <w:t xml:space="preserve">SIMTEL TEAM S.A. </w:t>
      </w:r>
    </w:p>
    <w:p w14:paraId="122C1980" w14:textId="118AE3A5" w:rsidR="007242D5" w:rsidRPr="003404FC" w:rsidRDefault="00FF36EC" w:rsidP="003404FC">
      <w:pPr>
        <w:spacing w:after="0" w:line="276" w:lineRule="auto"/>
        <w:jc w:val="center"/>
        <w:rPr>
          <w:rFonts w:asciiTheme="majorBidi" w:hAnsiTheme="majorBidi" w:cstheme="majorBidi"/>
          <w:bCs/>
          <w:sz w:val="24"/>
          <w:szCs w:val="24"/>
        </w:rPr>
      </w:pPr>
      <w:r w:rsidRPr="003404FC">
        <w:rPr>
          <w:rFonts w:asciiTheme="majorBidi" w:hAnsiTheme="majorBidi" w:cstheme="majorBidi"/>
          <w:b/>
          <w:sz w:val="24"/>
          <w:szCs w:val="24"/>
        </w:rPr>
        <w:t xml:space="preserve">convocată pentru </w:t>
      </w:r>
      <w:bookmarkStart w:id="0" w:name="_Hlk130465838"/>
      <w:r w:rsidR="005F0346" w:rsidRPr="003404FC">
        <w:rPr>
          <w:rFonts w:asciiTheme="majorBidi" w:hAnsiTheme="majorBidi" w:cstheme="majorBidi"/>
          <w:b/>
          <w:sz w:val="24"/>
          <w:szCs w:val="24"/>
        </w:rPr>
        <w:t>2</w:t>
      </w:r>
      <w:r w:rsidR="007242D5" w:rsidRPr="003404FC">
        <w:rPr>
          <w:rFonts w:asciiTheme="majorBidi" w:hAnsiTheme="majorBidi" w:cstheme="majorBidi"/>
          <w:b/>
          <w:sz w:val="24"/>
          <w:szCs w:val="24"/>
        </w:rPr>
        <w:t>7 a</w:t>
      </w:r>
      <w:r w:rsidR="005F0346" w:rsidRPr="003404FC">
        <w:rPr>
          <w:rFonts w:asciiTheme="majorBidi" w:hAnsiTheme="majorBidi" w:cstheme="majorBidi"/>
          <w:b/>
          <w:sz w:val="24"/>
          <w:szCs w:val="24"/>
        </w:rPr>
        <w:t>prilie</w:t>
      </w:r>
      <w:r w:rsidR="007242D5" w:rsidRPr="003404FC">
        <w:rPr>
          <w:rFonts w:asciiTheme="majorBidi" w:hAnsiTheme="majorBidi" w:cstheme="majorBidi"/>
          <w:b/>
          <w:sz w:val="24"/>
          <w:szCs w:val="24"/>
        </w:rPr>
        <w:t xml:space="preserve"> 202</w:t>
      </w:r>
      <w:r w:rsidR="005F0346" w:rsidRPr="003404FC">
        <w:rPr>
          <w:rFonts w:asciiTheme="majorBidi" w:hAnsiTheme="majorBidi" w:cstheme="majorBidi"/>
          <w:b/>
          <w:sz w:val="24"/>
          <w:szCs w:val="24"/>
        </w:rPr>
        <w:t>6</w:t>
      </w:r>
      <w:r w:rsidR="007242D5" w:rsidRPr="003404FC">
        <w:rPr>
          <w:rFonts w:asciiTheme="majorBidi" w:hAnsiTheme="majorBidi" w:cstheme="majorBidi"/>
          <w:b/>
          <w:sz w:val="24"/>
          <w:szCs w:val="24"/>
        </w:rPr>
        <w:t xml:space="preserve">, respectiv </w:t>
      </w:r>
      <w:r w:rsidR="005F0346" w:rsidRPr="003404FC">
        <w:rPr>
          <w:rFonts w:asciiTheme="majorBidi" w:hAnsiTheme="majorBidi" w:cstheme="majorBidi"/>
          <w:b/>
          <w:sz w:val="24"/>
          <w:szCs w:val="24"/>
        </w:rPr>
        <w:t>2</w:t>
      </w:r>
      <w:r w:rsidR="007242D5" w:rsidRPr="003404FC">
        <w:rPr>
          <w:rFonts w:asciiTheme="majorBidi" w:hAnsiTheme="majorBidi" w:cstheme="majorBidi"/>
          <w:b/>
          <w:sz w:val="24"/>
          <w:szCs w:val="24"/>
        </w:rPr>
        <w:t>8 a</w:t>
      </w:r>
      <w:r w:rsidR="005F0346" w:rsidRPr="003404FC">
        <w:rPr>
          <w:rFonts w:asciiTheme="majorBidi" w:hAnsiTheme="majorBidi" w:cstheme="majorBidi"/>
          <w:b/>
          <w:sz w:val="24"/>
          <w:szCs w:val="24"/>
        </w:rPr>
        <w:t>prilie</w:t>
      </w:r>
      <w:r w:rsidR="007242D5" w:rsidRPr="003404FC">
        <w:rPr>
          <w:rFonts w:asciiTheme="majorBidi" w:hAnsiTheme="majorBidi" w:cstheme="majorBidi"/>
          <w:b/>
          <w:sz w:val="24"/>
          <w:szCs w:val="24"/>
        </w:rPr>
        <w:t xml:space="preserve"> 202</w:t>
      </w:r>
      <w:r w:rsidR="005F0346" w:rsidRPr="003404FC">
        <w:rPr>
          <w:rFonts w:asciiTheme="majorBidi" w:hAnsiTheme="majorBidi" w:cstheme="majorBidi"/>
          <w:b/>
          <w:sz w:val="24"/>
          <w:szCs w:val="24"/>
        </w:rPr>
        <w:t>6</w:t>
      </w:r>
    </w:p>
    <w:bookmarkEnd w:id="0"/>
    <w:p w14:paraId="46834EC9" w14:textId="40DB02D1" w:rsidR="00FF36EC" w:rsidRPr="003404FC" w:rsidRDefault="00FF36EC" w:rsidP="003404FC">
      <w:pPr>
        <w:spacing w:after="360" w:line="276" w:lineRule="auto"/>
        <w:ind w:right="-144"/>
        <w:jc w:val="center"/>
        <w:rPr>
          <w:rFonts w:asciiTheme="majorBidi" w:hAnsiTheme="majorBidi" w:cstheme="majorBidi"/>
          <w:bCs/>
          <w:sz w:val="24"/>
          <w:szCs w:val="24"/>
        </w:rPr>
      </w:pPr>
    </w:p>
    <w:p w14:paraId="0F69E9E8" w14:textId="1F2D098F" w:rsidR="007242D5" w:rsidRPr="003404FC" w:rsidRDefault="008D16E4" w:rsidP="00077895">
      <w:pPr>
        <w:spacing w:after="120" w:line="276" w:lineRule="auto"/>
        <w:ind w:right="-144" w:firstLine="720"/>
        <w:jc w:val="both"/>
        <w:rPr>
          <w:rFonts w:asciiTheme="majorBidi" w:hAnsiTheme="majorBidi" w:cstheme="majorBidi"/>
          <w:sz w:val="24"/>
          <w:szCs w:val="24"/>
        </w:rPr>
      </w:pPr>
      <w:bookmarkStart w:id="1" w:name="_Hlk54190967"/>
      <w:r w:rsidRPr="003404FC">
        <w:rPr>
          <w:rFonts w:asciiTheme="majorBidi" w:hAnsiTheme="majorBidi" w:cstheme="majorBidi"/>
          <w:sz w:val="24"/>
          <w:szCs w:val="24"/>
        </w:rPr>
        <w:t xml:space="preserve">Subscrisa, </w:t>
      </w:r>
      <w:r w:rsidR="00FF36EC" w:rsidRPr="003404FC">
        <w:rPr>
          <w:rFonts w:asciiTheme="majorBidi" w:hAnsiTheme="majorBidi" w:cstheme="majorBidi"/>
          <w:sz w:val="24"/>
          <w:szCs w:val="24"/>
        </w:rPr>
        <w:t>___________________________________________,</w:t>
      </w:r>
      <w:r w:rsidR="008652FE" w:rsidRPr="003404FC">
        <w:rPr>
          <w:rFonts w:asciiTheme="majorBidi" w:hAnsiTheme="majorBidi" w:cstheme="majorBidi"/>
          <w:sz w:val="24"/>
          <w:szCs w:val="24"/>
        </w:rPr>
        <w:t xml:space="preserve"> </w:t>
      </w:r>
      <w:r w:rsidR="00FF36EC" w:rsidRPr="003404FC">
        <w:rPr>
          <w:rFonts w:asciiTheme="majorBidi" w:hAnsiTheme="majorBidi" w:cstheme="majorBidi"/>
          <w:sz w:val="24"/>
          <w:szCs w:val="24"/>
        </w:rPr>
        <w:t xml:space="preserve">cu sediul în ______________________________________________________________, înmatriculată în Registrul </w:t>
      </w:r>
      <w:r w:rsidR="00960333" w:rsidRPr="003404FC">
        <w:rPr>
          <w:rFonts w:asciiTheme="majorBidi" w:hAnsiTheme="majorBidi" w:cstheme="majorBidi"/>
          <w:sz w:val="24"/>
          <w:szCs w:val="24"/>
        </w:rPr>
        <w:t>Comerțului</w:t>
      </w:r>
      <w:r w:rsidR="00FF36EC" w:rsidRPr="003404FC">
        <w:rPr>
          <w:rFonts w:asciiTheme="majorBidi" w:hAnsiTheme="majorBidi" w:cstheme="majorBidi"/>
          <w:sz w:val="24"/>
          <w:szCs w:val="24"/>
        </w:rPr>
        <w:t xml:space="preserve"> sub nr. _____________________, având CUI</w:t>
      </w:r>
      <w:bookmarkStart w:id="2" w:name="_Hlk54181076"/>
      <w:r w:rsidR="00FF36EC" w:rsidRPr="003404FC">
        <w:rPr>
          <w:rFonts w:asciiTheme="majorBidi" w:hAnsiTheme="majorBidi" w:cstheme="majorBidi"/>
          <w:sz w:val="24"/>
          <w:szCs w:val="24"/>
        </w:rPr>
        <w:t xml:space="preserve"> ________________</w:t>
      </w:r>
      <w:bookmarkEnd w:id="2"/>
      <w:r w:rsidR="00FF36EC" w:rsidRPr="003404FC">
        <w:rPr>
          <w:rFonts w:asciiTheme="majorBidi" w:hAnsiTheme="majorBidi" w:cstheme="majorBidi"/>
          <w:sz w:val="24"/>
          <w:szCs w:val="24"/>
        </w:rPr>
        <w:t>, titular(ă) a</w:t>
      </w:r>
      <w:r w:rsidRPr="003404FC">
        <w:rPr>
          <w:rFonts w:asciiTheme="majorBidi" w:hAnsiTheme="majorBidi" w:cstheme="majorBidi"/>
          <w:sz w:val="24"/>
          <w:szCs w:val="24"/>
        </w:rPr>
        <w:t xml:space="preserve"> unui număr de</w:t>
      </w:r>
      <w:r w:rsidR="00FF36EC" w:rsidRPr="003404FC">
        <w:rPr>
          <w:rFonts w:asciiTheme="majorBidi" w:hAnsiTheme="majorBidi" w:cstheme="majorBidi"/>
          <w:sz w:val="24"/>
          <w:szCs w:val="24"/>
        </w:rPr>
        <w:t xml:space="preserve"> </w:t>
      </w:r>
      <w:bookmarkStart w:id="3" w:name="_Hlk54189772"/>
      <w:r w:rsidR="00FF36EC" w:rsidRPr="003404FC">
        <w:rPr>
          <w:rFonts w:asciiTheme="majorBidi" w:hAnsiTheme="majorBidi" w:cstheme="majorBidi"/>
          <w:sz w:val="24"/>
          <w:szCs w:val="24"/>
        </w:rPr>
        <w:t>___________</w:t>
      </w:r>
      <w:bookmarkEnd w:id="3"/>
      <w:r w:rsidR="00FF36EC" w:rsidRPr="003404FC">
        <w:rPr>
          <w:rFonts w:asciiTheme="majorBidi" w:hAnsiTheme="majorBidi" w:cstheme="majorBidi"/>
          <w:sz w:val="24"/>
          <w:szCs w:val="24"/>
        </w:rPr>
        <w:t xml:space="preserve"> </w:t>
      </w:r>
      <w:r w:rsidR="00960333" w:rsidRPr="003404FC">
        <w:rPr>
          <w:rFonts w:asciiTheme="majorBidi" w:hAnsiTheme="majorBidi" w:cstheme="majorBidi"/>
          <w:sz w:val="24"/>
          <w:szCs w:val="24"/>
        </w:rPr>
        <w:t>acțiuni</w:t>
      </w:r>
      <w:r w:rsidR="00FF36EC" w:rsidRPr="003404FC">
        <w:rPr>
          <w:rFonts w:asciiTheme="majorBidi" w:hAnsiTheme="majorBidi" w:cstheme="majorBidi"/>
          <w:sz w:val="24"/>
          <w:szCs w:val="24"/>
        </w:rPr>
        <w:t xml:space="preserve"> emise de </w:t>
      </w:r>
      <w:bookmarkStart w:id="4" w:name="_Hlk86313697"/>
      <w:r w:rsidRPr="003404FC">
        <w:rPr>
          <w:rFonts w:asciiTheme="majorBidi" w:hAnsiTheme="majorBidi" w:cstheme="majorBidi"/>
          <w:sz w:val="24"/>
          <w:szCs w:val="24"/>
        </w:rPr>
        <w:t>SIMTEL TEAM S.A.</w:t>
      </w:r>
      <w:bookmarkEnd w:id="4"/>
      <w:r w:rsidRPr="003404FC">
        <w:rPr>
          <w:rFonts w:asciiTheme="majorBidi" w:hAnsiTheme="majorBidi" w:cstheme="majorBidi"/>
          <w:sz w:val="24"/>
          <w:szCs w:val="24"/>
        </w:rPr>
        <w:t xml:space="preserve">, înregistrată la Registrul Comerțului de pe lângă Tribunalul București sub nr. </w:t>
      </w:r>
      <w:r w:rsidR="00E747CE" w:rsidRPr="003404FC">
        <w:rPr>
          <w:rFonts w:asciiTheme="majorBidi" w:hAnsiTheme="majorBidi" w:cstheme="majorBidi"/>
          <w:sz w:val="24"/>
          <w:szCs w:val="24"/>
        </w:rPr>
        <w:t>J2010000564406, EUID ROONRC.J2010000564406</w:t>
      </w:r>
      <w:r w:rsidRPr="003404FC">
        <w:rPr>
          <w:rFonts w:asciiTheme="majorBidi" w:hAnsiTheme="majorBidi" w:cstheme="majorBidi"/>
          <w:sz w:val="24"/>
          <w:szCs w:val="24"/>
        </w:rPr>
        <w:t>, cod unic de înregistrare 26414626</w:t>
      </w:r>
      <w:r w:rsidR="00FF36EC" w:rsidRPr="003404FC">
        <w:rPr>
          <w:rFonts w:asciiTheme="majorBidi" w:hAnsiTheme="majorBidi" w:cstheme="majorBidi"/>
          <w:sz w:val="24"/>
          <w:szCs w:val="24"/>
        </w:rPr>
        <w:t xml:space="preserve">, reprezentând </w:t>
      </w:r>
      <w:bookmarkStart w:id="5" w:name="_Hlk54189891"/>
      <w:r w:rsidR="00FF36EC" w:rsidRPr="003404FC">
        <w:rPr>
          <w:rFonts w:asciiTheme="majorBidi" w:hAnsiTheme="majorBidi" w:cstheme="majorBidi"/>
          <w:sz w:val="24"/>
          <w:szCs w:val="24"/>
        </w:rPr>
        <w:t>______</w:t>
      </w:r>
      <w:r w:rsidRPr="003404FC">
        <w:rPr>
          <w:rFonts w:asciiTheme="majorBidi" w:hAnsiTheme="majorBidi" w:cstheme="majorBidi"/>
          <w:sz w:val="24"/>
          <w:szCs w:val="24"/>
        </w:rPr>
        <w:t xml:space="preserve"> </w:t>
      </w:r>
      <w:r w:rsidR="00FF36EC" w:rsidRPr="003404FC">
        <w:rPr>
          <w:rFonts w:asciiTheme="majorBidi" w:hAnsiTheme="majorBidi" w:cstheme="majorBidi"/>
          <w:sz w:val="24"/>
          <w:szCs w:val="24"/>
        </w:rPr>
        <w:t>%</w:t>
      </w:r>
      <w:bookmarkEnd w:id="5"/>
      <w:r w:rsidR="00FF36EC" w:rsidRPr="003404FC">
        <w:rPr>
          <w:rFonts w:asciiTheme="majorBidi" w:hAnsiTheme="majorBidi" w:cstheme="majorBidi"/>
          <w:sz w:val="24"/>
          <w:szCs w:val="24"/>
        </w:rPr>
        <w:t xml:space="preserve"> din numărul total al acțiunilor emise de </w:t>
      </w:r>
      <w:r w:rsidRPr="003404FC">
        <w:rPr>
          <w:rFonts w:asciiTheme="majorBidi" w:hAnsiTheme="majorBidi" w:cstheme="majorBidi"/>
          <w:sz w:val="24"/>
          <w:szCs w:val="24"/>
        </w:rPr>
        <w:t>SIMTEL TEAM S.A.</w:t>
      </w:r>
      <w:r w:rsidR="00FF36EC" w:rsidRPr="003404FC">
        <w:rPr>
          <w:rFonts w:asciiTheme="majorBidi" w:hAnsiTheme="majorBidi" w:cstheme="majorBidi"/>
          <w:sz w:val="24"/>
          <w:szCs w:val="24"/>
        </w:rPr>
        <w:t>, care ne conferă un număr de</w:t>
      </w:r>
      <w:r w:rsidR="00960333" w:rsidRPr="003404FC">
        <w:rPr>
          <w:rFonts w:asciiTheme="majorBidi" w:hAnsiTheme="majorBidi" w:cstheme="majorBidi"/>
          <w:sz w:val="24"/>
          <w:szCs w:val="24"/>
        </w:rPr>
        <w:t xml:space="preserve"> </w:t>
      </w:r>
      <w:r w:rsidR="00FF36EC" w:rsidRPr="003404FC">
        <w:rPr>
          <w:rFonts w:asciiTheme="majorBidi" w:hAnsiTheme="majorBidi" w:cstheme="majorBidi"/>
          <w:sz w:val="24"/>
          <w:szCs w:val="24"/>
        </w:rPr>
        <w:t>_____________</w:t>
      </w:r>
      <w:r w:rsidR="00960333" w:rsidRPr="003404FC">
        <w:rPr>
          <w:rFonts w:asciiTheme="majorBidi" w:hAnsiTheme="majorBidi" w:cstheme="majorBidi"/>
          <w:sz w:val="24"/>
          <w:szCs w:val="24"/>
        </w:rPr>
        <w:t xml:space="preserve"> </w:t>
      </w:r>
      <w:r w:rsidR="00FF36EC" w:rsidRPr="003404FC">
        <w:rPr>
          <w:rFonts w:asciiTheme="majorBidi" w:hAnsiTheme="majorBidi" w:cstheme="majorBidi"/>
          <w:sz w:val="24"/>
          <w:szCs w:val="24"/>
        </w:rPr>
        <w:t xml:space="preserve">drepturi de vot în </w:t>
      </w:r>
      <w:r w:rsidR="00B41E3F" w:rsidRPr="003404FC">
        <w:rPr>
          <w:rFonts w:asciiTheme="majorBidi" w:hAnsiTheme="majorBidi" w:cstheme="majorBidi"/>
          <w:sz w:val="24"/>
          <w:szCs w:val="24"/>
        </w:rPr>
        <w:t xml:space="preserve">Adunarea Generală </w:t>
      </w:r>
      <w:r w:rsidR="00FF36EC" w:rsidRPr="003404FC">
        <w:rPr>
          <w:rFonts w:asciiTheme="majorBidi" w:hAnsiTheme="majorBidi" w:cstheme="majorBidi"/>
          <w:sz w:val="24"/>
          <w:szCs w:val="24"/>
        </w:rPr>
        <w:t xml:space="preserve">a </w:t>
      </w:r>
      <w:r w:rsidR="00B41E3F" w:rsidRPr="003404FC">
        <w:rPr>
          <w:rFonts w:asciiTheme="majorBidi" w:hAnsiTheme="majorBidi" w:cstheme="majorBidi"/>
          <w:sz w:val="24"/>
          <w:szCs w:val="24"/>
        </w:rPr>
        <w:t>Acționarilor</w:t>
      </w:r>
      <w:r w:rsidR="00FF36EC" w:rsidRPr="003404FC">
        <w:rPr>
          <w:rFonts w:asciiTheme="majorBidi" w:hAnsiTheme="majorBidi" w:cstheme="majorBidi"/>
          <w:sz w:val="24"/>
          <w:szCs w:val="24"/>
        </w:rPr>
        <w:t xml:space="preserve">, reprezentată legal prin </w:t>
      </w:r>
      <w:bookmarkStart w:id="6" w:name="_Hlk54189969"/>
      <w:r w:rsidR="00B41E3F" w:rsidRPr="003404FC">
        <w:rPr>
          <w:rFonts w:asciiTheme="majorBidi" w:hAnsiTheme="majorBidi" w:cstheme="majorBidi"/>
          <w:sz w:val="24"/>
          <w:szCs w:val="24"/>
        </w:rPr>
        <w:t xml:space="preserve">dl/dna </w:t>
      </w:r>
      <w:r w:rsidR="00FF36EC" w:rsidRPr="003404FC">
        <w:rPr>
          <w:rFonts w:asciiTheme="majorBidi" w:hAnsiTheme="majorBidi" w:cstheme="majorBidi"/>
          <w:sz w:val="24"/>
          <w:szCs w:val="24"/>
        </w:rPr>
        <w:t>_____________________________,</w:t>
      </w:r>
      <w:bookmarkEnd w:id="6"/>
      <w:r w:rsidR="00FF36EC" w:rsidRPr="003404FC">
        <w:rPr>
          <w:rFonts w:asciiTheme="majorBidi" w:hAnsiTheme="majorBidi" w:cstheme="majorBidi"/>
          <w:sz w:val="24"/>
          <w:szCs w:val="24"/>
        </w:rPr>
        <w:t xml:space="preserve"> în calitate de</w:t>
      </w:r>
      <w:bookmarkStart w:id="7" w:name="_Hlk54189997"/>
      <w:r w:rsidR="00B41E3F" w:rsidRPr="003404FC">
        <w:rPr>
          <w:rFonts w:asciiTheme="majorBidi" w:hAnsiTheme="majorBidi" w:cstheme="majorBidi"/>
          <w:sz w:val="24"/>
          <w:szCs w:val="24"/>
        </w:rPr>
        <w:t xml:space="preserve"> </w:t>
      </w:r>
      <w:r w:rsidR="00FF36EC" w:rsidRPr="003404FC">
        <w:rPr>
          <w:rFonts w:asciiTheme="majorBidi" w:hAnsiTheme="majorBidi" w:cstheme="majorBidi"/>
          <w:sz w:val="24"/>
          <w:szCs w:val="24"/>
        </w:rPr>
        <w:t>________________________________,</w:t>
      </w:r>
      <w:bookmarkEnd w:id="1"/>
      <w:bookmarkEnd w:id="7"/>
      <w:r w:rsidR="00FF36EC" w:rsidRPr="003404FC">
        <w:rPr>
          <w:rFonts w:asciiTheme="majorBidi" w:hAnsiTheme="majorBidi" w:cstheme="majorBidi"/>
          <w:sz w:val="24"/>
          <w:szCs w:val="24"/>
        </w:rPr>
        <w:t xml:space="preserve"> ne exercităm dreptul de vot prin </w:t>
      </w:r>
      <w:r w:rsidR="00960333" w:rsidRPr="003404FC">
        <w:rPr>
          <w:rFonts w:asciiTheme="majorBidi" w:hAnsiTheme="majorBidi" w:cstheme="majorBidi"/>
          <w:sz w:val="24"/>
          <w:szCs w:val="24"/>
        </w:rPr>
        <w:t>corespondență</w:t>
      </w:r>
      <w:r w:rsidR="00FF36EC" w:rsidRPr="003404FC">
        <w:rPr>
          <w:rFonts w:asciiTheme="majorBidi" w:hAnsiTheme="majorBidi" w:cstheme="majorBidi"/>
          <w:sz w:val="24"/>
          <w:szCs w:val="24"/>
        </w:rPr>
        <w:t xml:space="preserve"> asupra punctelor de pe ordinea de zi a </w:t>
      </w:r>
      <w:r w:rsidR="00B41E3F" w:rsidRPr="003404FC">
        <w:rPr>
          <w:rFonts w:asciiTheme="majorBidi" w:hAnsiTheme="majorBidi" w:cstheme="majorBidi"/>
          <w:sz w:val="24"/>
          <w:szCs w:val="24"/>
        </w:rPr>
        <w:t xml:space="preserve">Adunării Generale </w:t>
      </w:r>
      <w:r w:rsidR="00077895">
        <w:rPr>
          <w:rFonts w:asciiTheme="majorBidi" w:hAnsiTheme="majorBidi" w:cstheme="majorBidi"/>
          <w:sz w:val="24"/>
          <w:szCs w:val="24"/>
        </w:rPr>
        <w:t>O</w:t>
      </w:r>
      <w:r w:rsidR="00B41E3F" w:rsidRPr="003404FC">
        <w:rPr>
          <w:rFonts w:asciiTheme="majorBidi" w:hAnsiTheme="majorBidi" w:cstheme="majorBidi"/>
          <w:sz w:val="24"/>
          <w:szCs w:val="24"/>
        </w:rPr>
        <w:t xml:space="preserve">rdinare a </w:t>
      </w:r>
      <w:r w:rsidR="00960333" w:rsidRPr="003404FC">
        <w:rPr>
          <w:rFonts w:asciiTheme="majorBidi" w:hAnsiTheme="majorBidi" w:cstheme="majorBidi"/>
          <w:sz w:val="24"/>
          <w:szCs w:val="24"/>
        </w:rPr>
        <w:t>Acționarilor</w:t>
      </w:r>
      <w:r w:rsidR="00B41E3F" w:rsidRPr="003404FC">
        <w:rPr>
          <w:rFonts w:asciiTheme="majorBidi" w:hAnsiTheme="majorBidi" w:cstheme="majorBidi"/>
          <w:sz w:val="24"/>
          <w:szCs w:val="24"/>
        </w:rPr>
        <w:t xml:space="preserve"> SIMTEL TEAM S.A.</w:t>
      </w:r>
      <w:r w:rsidR="00FF36EC" w:rsidRPr="003404FC">
        <w:rPr>
          <w:rFonts w:asciiTheme="majorBidi" w:hAnsiTheme="majorBidi" w:cstheme="majorBidi"/>
          <w:sz w:val="24"/>
          <w:szCs w:val="24"/>
        </w:rPr>
        <w:t xml:space="preserve">, </w:t>
      </w:r>
      <w:r w:rsidR="00A82960" w:rsidRPr="003404FC">
        <w:rPr>
          <w:rFonts w:asciiTheme="majorBidi" w:hAnsiTheme="majorBidi" w:cstheme="majorBidi"/>
          <w:sz w:val="24"/>
          <w:szCs w:val="24"/>
        </w:rPr>
        <w:t xml:space="preserve">care va avea loc în data de </w:t>
      </w:r>
      <w:r w:rsidR="005F0346" w:rsidRPr="003404FC">
        <w:rPr>
          <w:rFonts w:asciiTheme="majorBidi" w:hAnsiTheme="majorBidi" w:cstheme="majorBidi"/>
          <w:b/>
          <w:bCs/>
          <w:sz w:val="24"/>
          <w:szCs w:val="24"/>
        </w:rPr>
        <w:t>2</w:t>
      </w:r>
      <w:r w:rsidR="007242D5" w:rsidRPr="003404FC">
        <w:rPr>
          <w:rFonts w:asciiTheme="majorBidi" w:hAnsiTheme="majorBidi" w:cstheme="majorBidi"/>
          <w:b/>
          <w:bCs/>
          <w:sz w:val="24"/>
          <w:szCs w:val="24"/>
        </w:rPr>
        <w:t>7</w:t>
      </w:r>
      <w:r w:rsidR="00A82960" w:rsidRPr="003404FC">
        <w:rPr>
          <w:rFonts w:asciiTheme="majorBidi" w:hAnsiTheme="majorBidi" w:cstheme="majorBidi"/>
          <w:b/>
          <w:bCs/>
          <w:sz w:val="24"/>
          <w:szCs w:val="24"/>
        </w:rPr>
        <w:t xml:space="preserve"> </w:t>
      </w:r>
      <w:r w:rsidR="007242D5" w:rsidRPr="003404FC">
        <w:rPr>
          <w:rFonts w:asciiTheme="majorBidi" w:hAnsiTheme="majorBidi" w:cstheme="majorBidi"/>
          <w:b/>
          <w:bCs/>
          <w:sz w:val="24"/>
          <w:szCs w:val="24"/>
        </w:rPr>
        <w:t>a</w:t>
      </w:r>
      <w:r w:rsidR="005F0346" w:rsidRPr="003404FC">
        <w:rPr>
          <w:rFonts w:asciiTheme="majorBidi" w:hAnsiTheme="majorBidi" w:cstheme="majorBidi"/>
          <w:b/>
          <w:bCs/>
          <w:sz w:val="24"/>
          <w:szCs w:val="24"/>
        </w:rPr>
        <w:t>prilie</w:t>
      </w:r>
      <w:r w:rsidR="00A82960" w:rsidRPr="003404FC">
        <w:rPr>
          <w:rFonts w:asciiTheme="majorBidi" w:hAnsiTheme="majorBidi" w:cstheme="majorBidi"/>
          <w:b/>
          <w:bCs/>
          <w:sz w:val="24"/>
          <w:szCs w:val="24"/>
        </w:rPr>
        <w:t xml:space="preserve"> 202</w:t>
      </w:r>
      <w:r w:rsidR="005F0346" w:rsidRPr="003404FC">
        <w:rPr>
          <w:rFonts w:asciiTheme="majorBidi" w:hAnsiTheme="majorBidi" w:cstheme="majorBidi"/>
          <w:b/>
          <w:bCs/>
          <w:sz w:val="24"/>
          <w:szCs w:val="24"/>
        </w:rPr>
        <w:t>6</w:t>
      </w:r>
      <w:r w:rsidR="00A82960" w:rsidRPr="003404FC">
        <w:rPr>
          <w:rFonts w:asciiTheme="majorBidi" w:hAnsiTheme="majorBidi" w:cstheme="majorBidi"/>
          <w:sz w:val="24"/>
          <w:szCs w:val="24"/>
        </w:rPr>
        <w:t>, ora 1</w:t>
      </w:r>
      <w:r w:rsidR="00182BA5">
        <w:rPr>
          <w:rFonts w:asciiTheme="majorBidi" w:hAnsiTheme="majorBidi" w:cstheme="majorBidi"/>
          <w:sz w:val="24"/>
          <w:szCs w:val="24"/>
        </w:rPr>
        <w:t>1</w:t>
      </w:r>
      <w:r w:rsidR="00A82960" w:rsidRPr="003404FC">
        <w:rPr>
          <w:rFonts w:asciiTheme="majorBidi" w:hAnsiTheme="majorBidi" w:cstheme="majorBidi"/>
          <w:sz w:val="24"/>
          <w:szCs w:val="24"/>
        </w:rPr>
        <w:t xml:space="preserve">:00 </w:t>
      </w:r>
      <w:r w:rsidR="00182BA5">
        <w:rPr>
          <w:rFonts w:asciiTheme="majorBidi" w:hAnsiTheme="majorBidi" w:cstheme="majorBidi"/>
          <w:sz w:val="24"/>
          <w:szCs w:val="24"/>
        </w:rPr>
        <w:t xml:space="preserve">AM </w:t>
      </w:r>
      <w:r w:rsidR="00A82960" w:rsidRPr="003404FC">
        <w:rPr>
          <w:rFonts w:asciiTheme="majorBidi" w:hAnsiTheme="majorBidi" w:cstheme="majorBidi"/>
          <w:sz w:val="24"/>
          <w:szCs w:val="24"/>
        </w:rPr>
        <w:t xml:space="preserve">la sediul Societății din Splaiul Independenței 319L, Clădirea Bruxeles Office Building (Sema Park), Intrarea A, Parter, Sector 6, București, România sau la data </w:t>
      </w:r>
      <w:r w:rsidR="007F0F53" w:rsidRPr="003404FC">
        <w:rPr>
          <w:rFonts w:asciiTheme="majorBidi" w:hAnsiTheme="majorBidi" w:cstheme="majorBidi"/>
          <w:sz w:val="24"/>
          <w:szCs w:val="24"/>
        </w:rPr>
        <w:t>ț</w:t>
      </w:r>
      <w:r w:rsidR="00A82960" w:rsidRPr="003404FC">
        <w:rPr>
          <w:rFonts w:asciiTheme="majorBidi" w:hAnsiTheme="majorBidi" w:cstheme="majorBidi"/>
          <w:sz w:val="24"/>
          <w:szCs w:val="24"/>
        </w:rPr>
        <w:t>inerii celei de-a doua adunări (</w:t>
      </w:r>
      <w:r w:rsidR="005F0346" w:rsidRPr="003404FC">
        <w:rPr>
          <w:rFonts w:asciiTheme="majorBidi" w:hAnsiTheme="majorBidi" w:cstheme="majorBidi"/>
          <w:b/>
          <w:bCs/>
          <w:sz w:val="24"/>
          <w:szCs w:val="24"/>
        </w:rPr>
        <w:t>2</w:t>
      </w:r>
      <w:r w:rsidR="007242D5" w:rsidRPr="003404FC">
        <w:rPr>
          <w:rFonts w:asciiTheme="majorBidi" w:hAnsiTheme="majorBidi" w:cstheme="majorBidi"/>
          <w:b/>
          <w:bCs/>
          <w:sz w:val="24"/>
          <w:szCs w:val="24"/>
        </w:rPr>
        <w:t>8</w:t>
      </w:r>
      <w:r w:rsidR="00A82960" w:rsidRPr="003404FC">
        <w:rPr>
          <w:rFonts w:asciiTheme="majorBidi" w:hAnsiTheme="majorBidi" w:cstheme="majorBidi"/>
          <w:b/>
          <w:bCs/>
          <w:sz w:val="24"/>
          <w:szCs w:val="24"/>
        </w:rPr>
        <w:t xml:space="preserve"> </w:t>
      </w:r>
      <w:r w:rsidR="007242D5" w:rsidRPr="003404FC">
        <w:rPr>
          <w:rFonts w:asciiTheme="majorBidi" w:hAnsiTheme="majorBidi" w:cstheme="majorBidi"/>
          <w:b/>
          <w:bCs/>
          <w:sz w:val="24"/>
          <w:szCs w:val="24"/>
        </w:rPr>
        <w:t>a</w:t>
      </w:r>
      <w:r w:rsidR="005F0346" w:rsidRPr="003404FC">
        <w:rPr>
          <w:rFonts w:asciiTheme="majorBidi" w:hAnsiTheme="majorBidi" w:cstheme="majorBidi"/>
          <w:b/>
          <w:bCs/>
          <w:sz w:val="24"/>
          <w:szCs w:val="24"/>
        </w:rPr>
        <w:t>prilie</w:t>
      </w:r>
      <w:r w:rsidR="00A82960" w:rsidRPr="003404FC">
        <w:rPr>
          <w:rFonts w:asciiTheme="majorBidi" w:hAnsiTheme="majorBidi" w:cstheme="majorBidi"/>
          <w:b/>
          <w:bCs/>
          <w:sz w:val="24"/>
          <w:szCs w:val="24"/>
        </w:rPr>
        <w:t xml:space="preserve"> 202</w:t>
      </w:r>
      <w:r w:rsidR="005F0346" w:rsidRPr="003404FC">
        <w:rPr>
          <w:rFonts w:asciiTheme="majorBidi" w:hAnsiTheme="majorBidi" w:cstheme="majorBidi"/>
          <w:b/>
          <w:bCs/>
          <w:sz w:val="24"/>
          <w:szCs w:val="24"/>
        </w:rPr>
        <w:t>6</w:t>
      </w:r>
      <w:r w:rsidR="00A82960" w:rsidRPr="003404FC">
        <w:rPr>
          <w:rFonts w:asciiTheme="majorBidi" w:hAnsiTheme="majorBidi" w:cstheme="majorBidi"/>
          <w:sz w:val="24"/>
          <w:szCs w:val="24"/>
        </w:rPr>
        <w:t>, la aceeași oră și în același loc), în cazul în care cea dintâi nu s-ar putea ține, după cum urmează mai jos</w:t>
      </w:r>
      <w:r w:rsidR="00FF36EC" w:rsidRPr="003404FC">
        <w:rPr>
          <w:rFonts w:asciiTheme="majorBidi" w:hAnsiTheme="majorBidi" w:cstheme="majorBidi"/>
          <w:sz w:val="24"/>
          <w:szCs w:val="24"/>
        </w:rPr>
        <w:t>.</w:t>
      </w:r>
    </w:p>
    <w:p w14:paraId="2D0D5E8F"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bookmarkStart w:id="8" w:name="_Hlk202527842"/>
      <w:bookmarkStart w:id="9" w:name="_Hlk130465785"/>
      <w:r w:rsidRPr="00D12E38">
        <w:rPr>
          <w:rFonts w:asciiTheme="majorBidi" w:hAnsiTheme="majorBidi" w:cstheme="majorBidi"/>
          <w:sz w:val="24"/>
          <w:szCs w:val="24"/>
        </w:rPr>
        <w:t xml:space="preserve">Aprobarea </w:t>
      </w:r>
      <w:bookmarkStart w:id="10" w:name="_Hlk97630466"/>
      <w:r w:rsidRPr="00D12E38">
        <w:rPr>
          <w:rFonts w:asciiTheme="majorBidi" w:hAnsiTheme="majorBidi" w:cstheme="majorBidi"/>
          <w:sz w:val="24"/>
          <w:szCs w:val="24"/>
        </w:rPr>
        <w:t xml:space="preserve">situațiilor financiare anuale individuale și consolidate, întocmite pentru exercițiul financiar încheiat la 31 decembrie 2025, însoțite de raportul Consiliului de Administrație și de raportul auditorului independent. </w:t>
      </w:r>
    </w:p>
    <w:p w14:paraId="74F15CC7" w14:textId="77777777" w:rsidR="00077895" w:rsidRPr="00D12E38" w:rsidRDefault="00077895" w:rsidP="00077895">
      <w:pPr>
        <w:pStyle w:val="ListParagraph"/>
        <w:spacing w:after="240" w:line="276" w:lineRule="auto"/>
        <w:ind w:left="360"/>
        <w:contextualSpacing w:val="0"/>
        <w:jc w:val="both"/>
        <w:rPr>
          <w:rFonts w:asciiTheme="majorBidi" w:hAnsiTheme="majorBidi" w:cstheme="majorBidi"/>
          <w:sz w:val="24"/>
          <w:szCs w:val="24"/>
        </w:rPr>
      </w:pPr>
    </w:p>
    <w:p w14:paraId="6A812D69"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78B7FD5E"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457FF263"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5882A7E4" w14:textId="77777777" w:rsidR="00077895" w:rsidRPr="00D12E38" w:rsidRDefault="00077895" w:rsidP="00077895">
      <w:pPr>
        <w:pStyle w:val="ListParagraph"/>
        <w:spacing w:after="240" w:line="276" w:lineRule="auto"/>
        <w:ind w:left="360"/>
        <w:contextualSpacing w:val="0"/>
        <w:jc w:val="both"/>
        <w:rPr>
          <w:rFonts w:asciiTheme="majorBidi" w:hAnsiTheme="majorBidi" w:cstheme="majorBidi"/>
          <w:sz w:val="24"/>
          <w:szCs w:val="24"/>
        </w:rPr>
      </w:pPr>
    </w:p>
    <w:p w14:paraId="276FAD32"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descărcării de gestiune a membrilor Consiliului de Administrație pentru exercițiul financiar aferent anului 2025, pe baza rapoartelor prezentate.</w:t>
      </w:r>
    </w:p>
    <w:p w14:paraId="02542911" w14:textId="77777777" w:rsidR="00077895" w:rsidRPr="00D12E38" w:rsidRDefault="00077895" w:rsidP="00077895">
      <w:pPr>
        <w:pStyle w:val="ListParagraph"/>
        <w:spacing w:after="200" w:line="276" w:lineRule="auto"/>
        <w:ind w:left="360"/>
        <w:jc w:val="both"/>
        <w:rPr>
          <w:rFonts w:asciiTheme="majorBidi" w:hAnsiTheme="majorBidi" w:cstheme="majorBidi"/>
          <w:sz w:val="24"/>
          <w:szCs w:val="24"/>
        </w:rPr>
      </w:pPr>
    </w:p>
    <w:p w14:paraId="71B812BE"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3DB3EB40"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644102B2" w14:textId="47884E12" w:rsidR="00077895" w:rsidRPr="00077895"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2D115748" w14:textId="68713719"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lastRenderedPageBreak/>
        <w:t>Aprobarea bugetului de venituri și cheltuieli</w:t>
      </w:r>
      <w:r w:rsidRPr="00182BA5">
        <w:rPr>
          <w:rFonts w:asciiTheme="majorBidi" w:hAnsiTheme="majorBidi" w:cstheme="majorBidi"/>
          <w:sz w:val="24"/>
          <w:szCs w:val="24"/>
        </w:rPr>
        <w:t xml:space="preserve"> consolidat</w:t>
      </w:r>
      <w:r w:rsidRPr="00D12E38">
        <w:rPr>
          <w:rFonts w:asciiTheme="majorBidi" w:hAnsiTheme="majorBidi" w:cstheme="majorBidi"/>
          <w:sz w:val="24"/>
          <w:szCs w:val="24"/>
        </w:rPr>
        <w:t xml:space="preserve"> al Societății pentru exercițiul financiar 2026.</w:t>
      </w:r>
    </w:p>
    <w:p w14:paraId="0D4E3F39"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0DDC2DED"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52DA83C3"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23FD9F31"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53D0DBFD" w14:textId="77777777" w:rsidR="00077895" w:rsidRPr="00D12E38" w:rsidRDefault="00077895" w:rsidP="00077895">
      <w:pPr>
        <w:pStyle w:val="ListParagraph"/>
        <w:spacing w:after="200" w:line="276" w:lineRule="auto"/>
        <w:ind w:left="360"/>
        <w:contextualSpacing w:val="0"/>
        <w:jc w:val="both"/>
        <w:rPr>
          <w:rFonts w:asciiTheme="majorBidi" w:hAnsiTheme="majorBidi" w:cstheme="majorBidi"/>
          <w:sz w:val="24"/>
          <w:szCs w:val="24"/>
        </w:rPr>
      </w:pPr>
    </w:p>
    <w:p w14:paraId="0E9453CD"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 xml:space="preserve">Aprobarea </w:t>
      </w:r>
      <w:bookmarkEnd w:id="10"/>
      <w:r w:rsidRPr="00D12E38">
        <w:rPr>
          <w:rFonts w:asciiTheme="majorBidi" w:hAnsiTheme="majorBidi" w:cstheme="majorBidi"/>
          <w:sz w:val="24"/>
          <w:szCs w:val="24"/>
        </w:rPr>
        <w:t xml:space="preserve">afectării rezultatului net aferent anului 2025, reprezentând profit, determinat în conformitate cu legislația aplicabilă, în valoare de </w:t>
      </w:r>
      <w:r w:rsidRPr="00182BA5">
        <w:rPr>
          <w:rFonts w:asciiTheme="majorBidi" w:hAnsiTheme="majorBidi" w:cstheme="majorBidi"/>
          <w:sz w:val="24"/>
          <w:szCs w:val="24"/>
        </w:rPr>
        <w:t>10.053.111 lei</w:t>
      </w:r>
      <w:r w:rsidRPr="00D12E38">
        <w:rPr>
          <w:rFonts w:asciiTheme="majorBidi" w:hAnsiTheme="majorBidi" w:cstheme="majorBidi"/>
          <w:sz w:val="24"/>
          <w:szCs w:val="24"/>
        </w:rPr>
        <w:t>, după cum urmează:</w:t>
      </w:r>
    </w:p>
    <w:p w14:paraId="6B5F9F9C"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4E7B1018" w14:textId="77777777" w:rsidR="00077895" w:rsidRPr="00182BA5" w:rsidRDefault="00077895" w:rsidP="00077895">
      <w:pPr>
        <w:pStyle w:val="ListParagraph"/>
        <w:spacing w:line="276" w:lineRule="auto"/>
        <w:ind w:left="360"/>
        <w:jc w:val="both"/>
        <w:rPr>
          <w:rFonts w:asciiTheme="majorBidi" w:hAnsiTheme="majorBidi" w:cstheme="majorBidi"/>
          <w:sz w:val="24"/>
          <w:szCs w:val="24"/>
        </w:rPr>
      </w:pPr>
      <w:r w:rsidRPr="00182BA5">
        <w:rPr>
          <w:rFonts w:asciiTheme="majorBidi" w:hAnsiTheme="majorBidi" w:cstheme="majorBidi"/>
          <w:sz w:val="24"/>
          <w:szCs w:val="24"/>
        </w:rPr>
        <w:t>a.</w:t>
      </w:r>
      <w:r w:rsidRPr="00182BA5">
        <w:rPr>
          <w:rFonts w:asciiTheme="majorBidi" w:hAnsiTheme="majorBidi" w:cstheme="majorBidi"/>
          <w:sz w:val="24"/>
          <w:szCs w:val="24"/>
        </w:rPr>
        <w:tab/>
        <w:t>8.923 lei pentru constituirea rezervelor legale ale Societății;</w:t>
      </w:r>
    </w:p>
    <w:p w14:paraId="62253C43"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r w:rsidRPr="00182BA5">
        <w:rPr>
          <w:rFonts w:asciiTheme="majorBidi" w:hAnsiTheme="majorBidi" w:cstheme="majorBidi"/>
          <w:sz w:val="24"/>
          <w:szCs w:val="24"/>
        </w:rPr>
        <w:t>b.</w:t>
      </w:r>
      <w:r w:rsidRPr="00182BA5">
        <w:rPr>
          <w:rFonts w:asciiTheme="majorBidi" w:hAnsiTheme="majorBidi" w:cstheme="majorBidi"/>
          <w:sz w:val="24"/>
          <w:szCs w:val="24"/>
        </w:rPr>
        <w:tab/>
        <w:t>10.044.188 lei reprezentând profit nerepartizat.</w:t>
      </w:r>
      <w:bookmarkEnd w:id="8"/>
    </w:p>
    <w:p w14:paraId="4985C47C"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2BCFA356"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bookmarkStart w:id="11" w:name="_Hlk97627559"/>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57B9EF5C"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13208374"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615FA340" w14:textId="77777777" w:rsidR="00077895" w:rsidRPr="00D12E38" w:rsidRDefault="00077895" w:rsidP="00077895">
      <w:pPr>
        <w:pStyle w:val="ListParagraph"/>
        <w:spacing w:after="0" w:line="276" w:lineRule="auto"/>
        <w:ind w:left="928"/>
        <w:rPr>
          <w:rFonts w:asciiTheme="majorBidi" w:hAnsiTheme="majorBidi" w:cstheme="majorBidi"/>
          <w:sz w:val="24"/>
          <w:szCs w:val="24"/>
        </w:rPr>
      </w:pPr>
    </w:p>
    <w:p w14:paraId="2D06AB3D"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raportului de remunerare a conducerii Societății pentru exercițiul financiar încheiat la 31 decembrie 2025, în conformitate cu materialele de prezentare.</w:t>
      </w:r>
    </w:p>
    <w:p w14:paraId="73E40698"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0DDDE158"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pentru </w:t>
      </w:r>
      <w:r w:rsidRPr="00D12E38">
        <w:rPr>
          <w:rFonts w:asciiTheme="majorBidi" w:hAnsiTheme="majorBidi" w:cstheme="majorBidi"/>
          <w:sz w:val="24"/>
          <w:szCs w:val="24"/>
        </w:rPr>
        <w:sym w:font="Symbol" w:char="F07F"/>
      </w:r>
    </w:p>
    <w:p w14:paraId="141AA4A5"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împotrivă </w:t>
      </w:r>
      <w:r w:rsidRPr="00D12E38">
        <w:rPr>
          <w:rFonts w:asciiTheme="majorBidi" w:hAnsiTheme="majorBidi" w:cstheme="majorBidi"/>
          <w:sz w:val="24"/>
          <w:szCs w:val="24"/>
        </w:rPr>
        <w:sym w:font="Symbol" w:char="F07F"/>
      </w:r>
    </w:p>
    <w:p w14:paraId="5D2AFFD8" w14:textId="77777777" w:rsidR="00077895" w:rsidRPr="00D12E38" w:rsidRDefault="00077895" w:rsidP="00077895">
      <w:pPr>
        <w:pStyle w:val="ListParagraph"/>
        <w:numPr>
          <w:ilvl w:val="0"/>
          <w:numId w:val="6"/>
        </w:numPr>
        <w:spacing w:after="0" w:line="276" w:lineRule="auto"/>
        <w:ind w:left="928"/>
        <w:rPr>
          <w:rFonts w:asciiTheme="majorBidi" w:hAnsiTheme="majorBidi" w:cstheme="majorBidi"/>
          <w:sz w:val="24"/>
          <w:szCs w:val="24"/>
        </w:rPr>
      </w:pPr>
      <w:r w:rsidRPr="00D12E38">
        <w:rPr>
          <w:rFonts w:asciiTheme="majorBidi" w:hAnsiTheme="majorBidi" w:cstheme="majorBidi"/>
          <w:sz w:val="24"/>
          <w:szCs w:val="24"/>
        </w:rPr>
        <w:t xml:space="preserve">abținere </w:t>
      </w:r>
      <w:r w:rsidRPr="00D12E38">
        <w:rPr>
          <w:rFonts w:asciiTheme="majorBidi" w:hAnsiTheme="majorBidi" w:cstheme="majorBidi"/>
          <w:sz w:val="24"/>
          <w:szCs w:val="24"/>
        </w:rPr>
        <w:sym w:font="Symbol" w:char="F07F"/>
      </w:r>
    </w:p>
    <w:p w14:paraId="55A5DA42" w14:textId="77777777" w:rsidR="00077895" w:rsidRPr="00D12E38" w:rsidRDefault="00077895" w:rsidP="00077895">
      <w:pPr>
        <w:spacing w:line="276" w:lineRule="auto"/>
        <w:rPr>
          <w:rFonts w:asciiTheme="majorBidi" w:hAnsiTheme="majorBidi" w:cstheme="majorBidi"/>
          <w:sz w:val="24"/>
          <w:szCs w:val="24"/>
        </w:rPr>
      </w:pPr>
    </w:p>
    <w:p w14:paraId="56B2F92E"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modificării structurii Politicii de remunerare a Societății în sensul integrării indicatorilor non – financiari și de mediu, social și de guvernanță (ESG), în componenta variabilă și corelarea acesteia cu obiectivele operaționale și cu sustenabilitatea pe termen lung, evitând stimularea unor comportamente orientate exclusiv spre rezultate pe termen scurt, în forma prezentată în AGOA și pusă la dispoziția acționarilor pe site-ul Societății, la secțiunea dedicată relației cu investitorii.</w:t>
      </w:r>
    </w:p>
    <w:p w14:paraId="2B0E466F"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5DB0D94E"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648D5C07"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1E105874"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741E20CC"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42DD16F7"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lastRenderedPageBreak/>
        <w:t>Aprobarea acordării unui nou mandat de auditor societății BAKER TILLY KLITOU AND PARTNERS S.R.L., cu sediul în Șoseaua Pipera nr. 42, Globalworth Plaza, etaj 7, biroul nr. 2, sector 2, București, înregistrată la Registrul Comerțului sub nr. J2003005434409, identificatorul unic la nivel european ROONRC.J2003005434409, având cod unic de identificare 15381680, reprezentată legal de administrator, dl. Andreas PITTAKAS, precum și autorizarea Directorului General, cu posibilitatea de subdelegare, ca, în numele și pe seama Societății, cu putere și autoritate depline să negocieze termenii și condițiile noului mandat de auditor acordat BAKER TILLY KLITOU AND PARTNERS S.R.L, precum și să negocieze, aprobe și semneze actul de acordare a noului mandat și orice alte documente, și să îndeplinească orice acte și fapte juridice necesare, utile sau oportune în legătură cu acest nou mandat. Mandatul auditorului financiar este valabil până la data de 30 aprilie 2027.</w:t>
      </w:r>
    </w:p>
    <w:p w14:paraId="36C6C817"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02F6E357"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547C30EF"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3B6E20BC"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0AEAA9F6" w14:textId="77777777" w:rsidR="00077895" w:rsidRPr="00D12E38" w:rsidRDefault="00077895" w:rsidP="00077895">
      <w:pPr>
        <w:spacing w:line="276" w:lineRule="auto"/>
        <w:rPr>
          <w:rFonts w:asciiTheme="majorBidi" w:hAnsiTheme="majorBidi" w:cstheme="majorBidi"/>
          <w:sz w:val="24"/>
          <w:szCs w:val="24"/>
        </w:rPr>
      </w:pPr>
    </w:p>
    <w:p w14:paraId="6786F7CA"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încetării mandatului de administrator, membru al Consiliului de Administrație, al domnului NETEA Adrian, ca efect al renunțării acestuia la mandat, cu aplicare de la data hotărârii AGOA.</w:t>
      </w:r>
    </w:p>
    <w:p w14:paraId="3FDCEDC7"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199ACCA1"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62A8EE17"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05C2CBA4"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1D0AF98B"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49140E5B"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alegerii unui administrator, membru al Consiliului de Administrație, ca urmare a încetării mandatului domnului Adrian NETEA, pentru restul duratei mandatului, respectiv de la data încetării precizată la punctul 8 de mai sus și până la data de 25.04.2027.</w:t>
      </w:r>
    </w:p>
    <w:p w14:paraId="21779021"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02E0F804"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0B976382"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49D13298"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798EBCCF"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73EE4CAE" w14:textId="77777777" w:rsidR="00077895" w:rsidRPr="00920C7F"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desemnării Directorului General pentru a semna în numele Societății Contractul de administrare dintre Societate și administratorul, membru al Consiliului de Administrație, nou ales.</w:t>
      </w:r>
    </w:p>
    <w:p w14:paraId="1800963D" w14:textId="77777777" w:rsidR="00077895" w:rsidRPr="0067348D" w:rsidRDefault="00077895" w:rsidP="00077895">
      <w:pPr>
        <w:pStyle w:val="ListParagraph"/>
        <w:numPr>
          <w:ilvl w:val="0"/>
          <w:numId w:val="6"/>
        </w:numPr>
        <w:spacing w:line="276" w:lineRule="auto"/>
        <w:ind w:left="928"/>
        <w:rPr>
          <w:rFonts w:asciiTheme="majorBidi" w:hAnsiTheme="majorBidi" w:cstheme="majorBidi"/>
          <w:sz w:val="24"/>
          <w:szCs w:val="24"/>
        </w:rPr>
      </w:pPr>
      <w:r w:rsidRPr="0067348D">
        <w:rPr>
          <w:rFonts w:asciiTheme="majorBidi" w:hAnsiTheme="majorBidi" w:cstheme="majorBidi"/>
          <w:sz w:val="24"/>
          <w:szCs w:val="24"/>
        </w:rPr>
        <w:t xml:space="preserve">pentru </w:t>
      </w:r>
      <w:r w:rsidRPr="0067348D">
        <w:rPr>
          <w:rFonts w:asciiTheme="majorBidi" w:hAnsiTheme="majorBidi" w:cstheme="majorBidi"/>
          <w:sz w:val="24"/>
          <w:szCs w:val="24"/>
        </w:rPr>
        <w:sym w:font="Symbol" w:char="F07F"/>
      </w:r>
    </w:p>
    <w:p w14:paraId="699072B5" w14:textId="77777777" w:rsidR="00077895" w:rsidRPr="0067348D" w:rsidRDefault="00077895" w:rsidP="00077895">
      <w:pPr>
        <w:pStyle w:val="ListParagraph"/>
        <w:numPr>
          <w:ilvl w:val="0"/>
          <w:numId w:val="6"/>
        </w:numPr>
        <w:spacing w:line="276" w:lineRule="auto"/>
        <w:ind w:left="928"/>
        <w:rPr>
          <w:rFonts w:asciiTheme="majorBidi" w:hAnsiTheme="majorBidi" w:cstheme="majorBidi"/>
          <w:sz w:val="24"/>
          <w:szCs w:val="24"/>
        </w:rPr>
      </w:pPr>
      <w:r w:rsidRPr="0067348D">
        <w:rPr>
          <w:rFonts w:asciiTheme="majorBidi" w:hAnsiTheme="majorBidi" w:cstheme="majorBidi"/>
          <w:sz w:val="24"/>
          <w:szCs w:val="24"/>
        </w:rPr>
        <w:t xml:space="preserve">împotrivă </w:t>
      </w:r>
      <w:r w:rsidRPr="0067348D">
        <w:rPr>
          <w:rFonts w:asciiTheme="majorBidi" w:hAnsiTheme="majorBidi" w:cstheme="majorBidi"/>
          <w:sz w:val="24"/>
          <w:szCs w:val="24"/>
        </w:rPr>
        <w:sym w:font="Symbol" w:char="F07F"/>
      </w:r>
    </w:p>
    <w:p w14:paraId="658D6DB5" w14:textId="77777777" w:rsidR="00077895" w:rsidRPr="0067348D" w:rsidRDefault="00077895" w:rsidP="00077895">
      <w:pPr>
        <w:pStyle w:val="ListParagraph"/>
        <w:numPr>
          <w:ilvl w:val="0"/>
          <w:numId w:val="6"/>
        </w:numPr>
        <w:spacing w:line="276" w:lineRule="auto"/>
        <w:ind w:left="928"/>
        <w:rPr>
          <w:rFonts w:asciiTheme="majorBidi" w:hAnsiTheme="majorBidi" w:cstheme="majorBidi"/>
          <w:sz w:val="24"/>
          <w:szCs w:val="24"/>
        </w:rPr>
      </w:pPr>
      <w:r w:rsidRPr="0067348D">
        <w:rPr>
          <w:rFonts w:asciiTheme="majorBidi" w:hAnsiTheme="majorBidi" w:cstheme="majorBidi"/>
          <w:sz w:val="24"/>
          <w:szCs w:val="24"/>
        </w:rPr>
        <w:lastRenderedPageBreak/>
        <w:t xml:space="preserve">abținere </w:t>
      </w:r>
      <w:r w:rsidRPr="0067348D">
        <w:rPr>
          <w:rFonts w:asciiTheme="majorBidi" w:hAnsiTheme="majorBidi" w:cstheme="majorBidi"/>
          <w:sz w:val="24"/>
          <w:szCs w:val="24"/>
        </w:rPr>
        <w:sym w:font="Symbol" w:char="F07F"/>
      </w:r>
    </w:p>
    <w:p w14:paraId="7DB69E6E"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61E8CE75"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datei de 15.05.2026 ca dată de înregistrare și a datei de 14.05.2026 ca ex-date pentru identificarea acționarilor asupra cărora se vor răsfrânge efectele hotărârilor adoptate de către AGOA.</w:t>
      </w:r>
    </w:p>
    <w:p w14:paraId="3B4538F1"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69A6589B"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pentru </w:t>
      </w:r>
      <w:r w:rsidRPr="003C7CF5">
        <w:rPr>
          <w:rFonts w:asciiTheme="majorBidi" w:hAnsiTheme="majorBidi" w:cstheme="majorBidi"/>
          <w:sz w:val="24"/>
          <w:szCs w:val="24"/>
        </w:rPr>
        <w:sym w:font="Symbol" w:char="F07F"/>
      </w:r>
    </w:p>
    <w:p w14:paraId="2DA21118"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împotrivă </w:t>
      </w:r>
      <w:r w:rsidRPr="003C7CF5">
        <w:rPr>
          <w:rFonts w:asciiTheme="majorBidi" w:hAnsiTheme="majorBidi" w:cstheme="majorBidi"/>
          <w:sz w:val="24"/>
          <w:szCs w:val="24"/>
        </w:rPr>
        <w:sym w:font="Symbol" w:char="F07F"/>
      </w:r>
    </w:p>
    <w:p w14:paraId="3D7696F1" w14:textId="77777777" w:rsidR="00077895" w:rsidRPr="003C7CF5" w:rsidRDefault="00077895" w:rsidP="00077895">
      <w:pPr>
        <w:pStyle w:val="ListParagraph"/>
        <w:numPr>
          <w:ilvl w:val="0"/>
          <w:numId w:val="6"/>
        </w:numPr>
        <w:spacing w:line="276" w:lineRule="auto"/>
        <w:ind w:left="928"/>
        <w:jc w:val="both"/>
        <w:rPr>
          <w:rFonts w:asciiTheme="majorBidi" w:hAnsiTheme="majorBidi" w:cstheme="majorBidi"/>
          <w:sz w:val="24"/>
          <w:szCs w:val="24"/>
        </w:rPr>
      </w:pPr>
      <w:r w:rsidRPr="003C7CF5">
        <w:rPr>
          <w:rFonts w:asciiTheme="majorBidi" w:hAnsiTheme="majorBidi" w:cstheme="majorBidi"/>
          <w:sz w:val="24"/>
          <w:szCs w:val="24"/>
        </w:rPr>
        <w:t xml:space="preserve">abținere </w:t>
      </w:r>
      <w:r w:rsidRPr="003C7CF5">
        <w:rPr>
          <w:rFonts w:asciiTheme="majorBidi" w:hAnsiTheme="majorBidi" w:cstheme="majorBidi"/>
          <w:sz w:val="24"/>
          <w:szCs w:val="24"/>
        </w:rPr>
        <w:sym w:font="Symbol" w:char="F07F"/>
      </w:r>
    </w:p>
    <w:p w14:paraId="0989717F"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78D3D5B9" w14:textId="77777777" w:rsidR="00077895" w:rsidRPr="00D12E38" w:rsidRDefault="00077895" w:rsidP="00077895">
      <w:pPr>
        <w:pStyle w:val="ListParagraph"/>
        <w:numPr>
          <w:ilvl w:val="0"/>
          <w:numId w:val="23"/>
        </w:numPr>
        <w:spacing w:line="276" w:lineRule="auto"/>
        <w:jc w:val="both"/>
        <w:rPr>
          <w:rFonts w:asciiTheme="majorBidi" w:hAnsiTheme="majorBidi" w:cstheme="majorBidi"/>
          <w:sz w:val="24"/>
          <w:szCs w:val="24"/>
        </w:rPr>
      </w:pPr>
      <w:r w:rsidRPr="00D12E38">
        <w:rPr>
          <w:rFonts w:asciiTheme="majorBidi" w:hAnsiTheme="majorBidi" w:cstheme="majorBidi"/>
          <w:sz w:val="24"/>
          <w:szCs w:val="24"/>
        </w:rPr>
        <w:t>Aprobarea împuternicirii Directorului General al Societății, cu posibilitatea de subdelegare, ca în numele și pe seama Societății, cu putere și autoritate depline, să semneze orice documente, inclusiv hotărârile AGOA, să depună, să solicite publicarea hotărârilor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p w14:paraId="71BB0A13" w14:textId="77777777" w:rsidR="00077895" w:rsidRPr="00D12E38" w:rsidRDefault="00077895" w:rsidP="00077895">
      <w:pPr>
        <w:pStyle w:val="ListParagraph"/>
        <w:spacing w:line="276" w:lineRule="auto"/>
        <w:ind w:left="360"/>
        <w:jc w:val="both"/>
        <w:rPr>
          <w:rFonts w:asciiTheme="majorBidi" w:hAnsiTheme="majorBidi" w:cstheme="majorBidi"/>
          <w:sz w:val="24"/>
          <w:szCs w:val="24"/>
        </w:rPr>
      </w:pPr>
    </w:p>
    <w:p w14:paraId="2F7E5C16" w14:textId="77777777" w:rsidR="00077895" w:rsidRPr="0067348D" w:rsidRDefault="00077895" w:rsidP="00077895">
      <w:pPr>
        <w:pStyle w:val="ListParagraph"/>
        <w:numPr>
          <w:ilvl w:val="0"/>
          <w:numId w:val="6"/>
        </w:numPr>
        <w:spacing w:line="276" w:lineRule="auto"/>
        <w:ind w:left="928"/>
        <w:rPr>
          <w:rFonts w:asciiTheme="majorBidi" w:hAnsiTheme="majorBidi" w:cstheme="majorBidi"/>
          <w:sz w:val="24"/>
          <w:szCs w:val="24"/>
        </w:rPr>
      </w:pPr>
      <w:r w:rsidRPr="0067348D">
        <w:rPr>
          <w:rFonts w:asciiTheme="majorBidi" w:hAnsiTheme="majorBidi" w:cstheme="majorBidi"/>
          <w:sz w:val="24"/>
          <w:szCs w:val="24"/>
        </w:rPr>
        <w:t xml:space="preserve">pentru </w:t>
      </w:r>
      <w:r w:rsidRPr="0067348D">
        <w:rPr>
          <w:rFonts w:asciiTheme="majorBidi" w:hAnsiTheme="majorBidi" w:cstheme="majorBidi"/>
          <w:sz w:val="24"/>
          <w:szCs w:val="24"/>
        </w:rPr>
        <w:sym w:font="Symbol" w:char="F07F"/>
      </w:r>
    </w:p>
    <w:p w14:paraId="1D9F8219" w14:textId="77777777" w:rsidR="00077895" w:rsidRPr="0067348D" w:rsidRDefault="00077895" w:rsidP="00077895">
      <w:pPr>
        <w:pStyle w:val="ListParagraph"/>
        <w:numPr>
          <w:ilvl w:val="0"/>
          <w:numId w:val="6"/>
        </w:numPr>
        <w:spacing w:line="276" w:lineRule="auto"/>
        <w:ind w:left="928"/>
        <w:rPr>
          <w:rFonts w:asciiTheme="majorBidi" w:hAnsiTheme="majorBidi" w:cstheme="majorBidi"/>
          <w:sz w:val="24"/>
          <w:szCs w:val="24"/>
        </w:rPr>
      </w:pPr>
      <w:r w:rsidRPr="0067348D">
        <w:rPr>
          <w:rFonts w:asciiTheme="majorBidi" w:hAnsiTheme="majorBidi" w:cstheme="majorBidi"/>
          <w:sz w:val="24"/>
          <w:szCs w:val="24"/>
        </w:rPr>
        <w:t xml:space="preserve">împotrivă </w:t>
      </w:r>
      <w:r w:rsidRPr="0067348D">
        <w:rPr>
          <w:rFonts w:asciiTheme="majorBidi" w:hAnsiTheme="majorBidi" w:cstheme="majorBidi"/>
          <w:sz w:val="24"/>
          <w:szCs w:val="24"/>
        </w:rPr>
        <w:sym w:font="Symbol" w:char="F07F"/>
      </w:r>
    </w:p>
    <w:p w14:paraId="7C3A6216" w14:textId="18B04414" w:rsidR="007242D5" w:rsidRPr="00077895" w:rsidRDefault="00077895" w:rsidP="00077895">
      <w:pPr>
        <w:pStyle w:val="ListParagraph"/>
        <w:numPr>
          <w:ilvl w:val="0"/>
          <w:numId w:val="6"/>
        </w:numPr>
        <w:spacing w:line="276" w:lineRule="auto"/>
        <w:ind w:left="928"/>
        <w:rPr>
          <w:rFonts w:asciiTheme="majorBidi" w:hAnsiTheme="majorBidi" w:cstheme="majorBidi"/>
          <w:sz w:val="24"/>
          <w:szCs w:val="24"/>
        </w:rPr>
      </w:pPr>
      <w:r w:rsidRPr="0067348D">
        <w:rPr>
          <w:rFonts w:asciiTheme="majorBidi" w:hAnsiTheme="majorBidi" w:cstheme="majorBidi"/>
          <w:sz w:val="24"/>
          <w:szCs w:val="24"/>
        </w:rPr>
        <w:t xml:space="preserve">abținere </w:t>
      </w:r>
      <w:r w:rsidRPr="0067348D">
        <w:rPr>
          <w:rFonts w:asciiTheme="majorBidi" w:hAnsiTheme="majorBidi" w:cstheme="majorBidi"/>
          <w:sz w:val="24"/>
          <w:szCs w:val="24"/>
        </w:rPr>
        <w:sym w:font="Symbol" w:char="F07F"/>
      </w:r>
      <w:bookmarkEnd w:id="9"/>
      <w:bookmarkEnd w:id="11"/>
    </w:p>
    <w:p w14:paraId="28E2A405" w14:textId="7B1C0009" w:rsidR="00FF36EC" w:rsidRPr="003404FC" w:rsidRDefault="00960333" w:rsidP="003404FC">
      <w:pPr>
        <w:spacing w:after="120" w:line="276" w:lineRule="auto"/>
        <w:ind w:right="-144"/>
        <w:jc w:val="both"/>
        <w:rPr>
          <w:rFonts w:asciiTheme="majorBidi" w:hAnsiTheme="majorBidi" w:cstheme="majorBidi"/>
          <w:sz w:val="24"/>
          <w:szCs w:val="24"/>
        </w:rPr>
      </w:pPr>
      <w:r w:rsidRPr="003404FC">
        <w:rPr>
          <w:rFonts w:asciiTheme="majorBidi" w:hAnsiTheme="majorBidi" w:cstheme="majorBidi"/>
          <w:sz w:val="24"/>
          <w:szCs w:val="24"/>
        </w:rPr>
        <w:t>Acționarul</w:t>
      </w:r>
      <w:r w:rsidR="00FF36EC" w:rsidRPr="003404FC">
        <w:rPr>
          <w:rFonts w:asciiTheme="majorBidi" w:hAnsiTheme="majorBidi" w:cstheme="majorBidi"/>
          <w:sz w:val="24"/>
          <w:szCs w:val="24"/>
        </w:rPr>
        <w:t xml:space="preserve"> </w:t>
      </w:r>
      <w:r w:rsidRPr="003404FC">
        <w:rPr>
          <w:rFonts w:asciiTheme="majorBidi" w:hAnsiTheme="majorBidi" w:cstheme="majorBidi"/>
          <w:sz w:val="24"/>
          <w:szCs w:val="24"/>
        </w:rPr>
        <w:t>își</w:t>
      </w:r>
      <w:r w:rsidR="00FF36EC" w:rsidRPr="003404FC">
        <w:rPr>
          <w:rFonts w:asciiTheme="majorBidi" w:hAnsiTheme="majorBidi" w:cstheme="majorBidi"/>
          <w:sz w:val="24"/>
          <w:szCs w:val="24"/>
        </w:rPr>
        <w:t xml:space="preserve"> asumă întreaga răspundere pentru completarea corectă </w:t>
      </w:r>
      <w:r w:rsidRPr="003404FC">
        <w:rPr>
          <w:rFonts w:asciiTheme="majorBidi" w:hAnsiTheme="majorBidi" w:cstheme="majorBidi"/>
          <w:sz w:val="24"/>
          <w:szCs w:val="24"/>
        </w:rPr>
        <w:t>și</w:t>
      </w:r>
      <w:r w:rsidR="00FF36EC" w:rsidRPr="003404FC">
        <w:rPr>
          <w:rFonts w:asciiTheme="majorBidi" w:hAnsiTheme="majorBidi" w:cstheme="majorBidi"/>
          <w:sz w:val="24"/>
          <w:szCs w:val="24"/>
        </w:rPr>
        <w:t xml:space="preserve"> transmiterea în </w:t>
      </w:r>
      <w:r w:rsidRPr="003404FC">
        <w:rPr>
          <w:rFonts w:asciiTheme="majorBidi" w:hAnsiTheme="majorBidi" w:cstheme="majorBidi"/>
          <w:sz w:val="24"/>
          <w:szCs w:val="24"/>
        </w:rPr>
        <w:t>siguranță</w:t>
      </w:r>
      <w:r w:rsidR="00FF36EC" w:rsidRPr="003404FC">
        <w:rPr>
          <w:rFonts w:asciiTheme="majorBidi" w:hAnsiTheme="majorBidi" w:cstheme="majorBidi"/>
          <w:sz w:val="24"/>
          <w:szCs w:val="24"/>
        </w:rPr>
        <w:t xml:space="preserve"> a prezentului buletin de vot.</w:t>
      </w:r>
    </w:p>
    <w:p w14:paraId="750EAC33" w14:textId="77777777" w:rsidR="00576064" w:rsidRPr="003404FC" w:rsidRDefault="00576064" w:rsidP="003404FC">
      <w:pPr>
        <w:spacing w:after="120" w:line="276" w:lineRule="auto"/>
        <w:ind w:right="-144" w:firstLine="719"/>
        <w:jc w:val="both"/>
        <w:rPr>
          <w:rFonts w:asciiTheme="majorBidi" w:hAnsiTheme="majorBidi" w:cstheme="majorBidi"/>
          <w:sz w:val="24"/>
          <w:szCs w:val="24"/>
        </w:rPr>
      </w:pPr>
    </w:p>
    <w:p w14:paraId="1B2EACAE" w14:textId="68110063" w:rsidR="00FF36EC" w:rsidRPr="003404FC" w:rsidRDefault="00FF36EC" w:rsidP="003404FC">
      <w:pPr>
        <w:pStyle w:val="ListParagraph"/>
        <w:spacing w:after="0" w:line="276" w:lineRule="auto"/>
        <w:ind w:left="0" w:right="-144"/>
        <w:contextualSpacing w:val="0"/>
        <w:jc w:val="right"/>
        <w:rPr>
          <w:rFonts w:asciiTheme="majorBidi" w:hAnsiTheme="majorBidi" w:cstheme="majorBidi"/>
          <w:sz w:val="24"/>
          <w:szCs w:val="24"/>
        </w:rPr>
      </w:pPr>
      <w:r w:rsidRPr="003404FC">
        <w:rPr>
          <w:rFonts w:asciiTheme="majorBidi" w:hAnsiTheme="majorBidi" w:cstheme="majorBidi"/>
          <w:sz w:val="24"/>
          <w:szCs w:val="24"/>
        </w:rPr>
        <w:t>Data</w:t>
      </w:r>
      <w:bookmarkStart w:id="12" w:name="_Hlk54190814"/>
      <w:r w:rsidRPr="003404FC">
        <w:rPr>
          <w:rFonts w:asciiTheme="majorBidi" w:hAnsiTheme="majorBidi" w:cstheme="majorBidi"/>
          <w:sz w:val="24"/>
          <w:szCs w:val="24"/>
        </w:rPr>
        <w:t>_________________</w:t>
      </w:r>
      <w:bookmarkEnd w:id="12"/>
      <w:r w:rsidRPr="003404FC">
        <w:rPr>
          <w:rFonts w:asciiTheme="majorBidi" w:hAnsiTheme="majorBidi" w:cstheme="majorBidi"/>
          <w:sz w:val="24"/>
          <w:szCs w:val="24"/>
        </w:rPr>
        <w:t xml:space="preserve"> </w:t>
      </w:r>
      <w:r w:rsidRPr="003404FC">
        <w:rPr>
          <w:rFonts w:asciiTheme="majorBidi" w:hAnsiTheme="majorBidi" w:cstheme="majorBidi"/>
          <w:sz w:val="24"/>
          <w:szCs w:val="24"/>
        </w:rPr>
        <w:tab/>
      </w:r>
      <w:r w:rsidRPr="003404FC">
        <w:rPr>
          <w:rFonts w:asciiTheme="majorBidi" w:hAnsiTheme="majorBidi" w:cstheme="majorBidi"/>
          <w:sz w:val="24"/>
          <w:szCs w:val="24"/>
        </w:rPr>
        <w:tab/>
      </w:r>
      <w:r w:rsidRPr="003404FC">
        <w:rPr>
          <w:rFonts w:asciiTheme="majorBidi" w:hAnsiTheme="majorBidi" w:cstheme="majorBidi"/>
          <w:sz w:val="24"/>
          <w:szCs w:val="24"/>
        </w:rPr>
        <w:tab/>
      </w:r>
      <w:r w:rsidRPr="003404FC">
        <w:rPr>
          <w:rFonts w:asciiTheme="majorBidi" w:hAnsiTheme="majorBidi" w:cstheme="majorBidi"/>
          <w:sz w:val="24"/>
          <w:szCs w:val="24"/>
        </w:rPr>
        <w:tab/>
        <w:t xml:space="preserve">                            </w:t>
      </w:r>
      <w:r w:rsidR="00736B92" w:rsidRPr="003404FC">
        <w:rPr>
          <w:rFonts w:asciiTheme="majorBidi" w:hAnsiTheme="majorBidi" w:cstheme="majorBidi"/>
          <w:sz w:val="24"/>
          <w:szCs w:val="24"/>
        </w:rPr>
        <w:t xml:space="preserve">         </w:t>
      </w:r>
      <w:r w:rsidRPr="003404FC">
        <w:rPr>
          <w:rFonts w:asciiTheme="majorBidi" w:hAnsiTheme="majorBidi" w:cstheme="majorBidi"/>
          <w:sz w:val="24"/>
          <w:szCs w:val="24"/>
        </w:rPr>
        <w:t>Denumirea acționarului</w:t>
      </w:r>
    </w:p>
    <w:p w14:paraId="05C3E361" w14:textId="77777777" w:rsidR="00C60C19" w:rsidRPr="003404FC" w:rsidRDefault="00C60C19" w:rsidP="003404FC">
      <w:pPr>
        <w:pStyle w:val="ListParagraph"/>
        <w:spacing w:after="0" w:line="276" w:lineRule="auto"/>
        <w:ind w:left="0" w:right="-144"/>
        <w:contextualSpacing w:val="0"/>
        <w:jc w:val="both"/>
        <w:rPr>
          <w:rFonts w:asciiTheme="majorBidi" w:hAnsiTheme="majorBidi" w:cstheme="majorBidi"/>
          <w:sz w:val="24"/>
          <w:szCs w:val="24"/>
        </w:rPr>
      </w:pPr>
    </w:p>
    <w:p w14:paraId="5BF43814" w14:textId="05133F10" w:rsidR="00FF36EC" w:rsidRPr="003404FC" w:rsidRDefault="00FF36EC" w:rsidP="003404FC">
      <w:pPr>
        <w:pStyle w:val="ListParagraph"/>
        <w:spacing w:after="0" w:line="276" w:lineRule="auto"/>
        <w:ind w:left="0" w:right="-144"/>
        <w:contextualSpacing w:val="0"/>
        <w:jc w:val="right"/>
        <w:rPr>
          <w:rFonts w:asciiTheme="majorBidi" w:hAnsiTheme="majorBidi" w:cstheme="majorBidi"/>
          <w:sz w:val="24"/>
          <w:szCs w:val="24"/>
        </w:rPr>
      </w:pPr>
      <w:bookmarkStart w:id="13" w:name="_Hlk54190843"/>
      <w:r w:rsidRPr="003404FC">
        <w:rPr>
          <w:rFonts w:asciiTheme="majorBidi" w:hAnsiTheme="majorBidi" w:cstheme="majorBidi"/>
          <w:sz w:val="24"/>
          <w:szCs w:val="24"/>
        </w:rPr>
        <w:t>__________________________</w:t>
      </w:r>
      <w:bookmarkEnd w:id="13"/>
    </w:p>
    <w:p w14:paraId="002E529B" w14:textId="77777777" w:rsidR="00C60C19" w:rsidRPr="003404FC" w:rsidRDefault="00C60C19" w:rsidP="003404FC">
      <w:pPr>
        <w:pStyle w:val="ListParagraph"/>
        <w:spacing w:after="0" w:line="276" w:lineRule="auto"/>
        <w:ind w:left="0" w:right="-144"/>
        <w:contextualSpacing w:val="0"/>
        <w:jc w:val="right"/>
        <w:rPr>
          <w:rFonts w:asciiTheme="majorBidi" w:hAnsiTheme="majorBidi" w:cstheme="majorBidi"/>
          <w:sz w:val="24"/>
          <w:szCs w:val="24"/>
        </w:rPr>
      </w:pPr>
    </w:p>
    <w:p w14:paraId="43184E8D" w14:textId="77777777" w:rsidR="00FF36EC" w:rsidRPr="003404FC" w:rsidRDefault="00FF36EC" w:rsidP="003404FC">
      <w:pPr>
        <w:pStyle w:val="ListParagraph"/>
        <w:spacing w:after="0" w:line="276" w:lineRule="auto"/>
        <w:ind w:left="0" w:right="-144"/>
        <w:contextualSpacing w:val="0"/>
        <w:jc w:val="right"/>
        <w:rPr>
          <w:rFonts w:asciiTheme="majorBidi" w:hAnsiTheme="majorBidi" w:cstheme="majorBidi"/>
          <w:sz w:val="24"/>
          <w:szCs w:val="24"/>
        </w:rPr>
      </w:pPr>
      <w:r w:rsidRPr="003404FC">
        <w:rPr>
          <w:rFonts w:asciiTheme="majorBidi" w:hAnsiTheme="majorBidi" w:cstheme="majorBidi"/>
          <w:sz w:val="24"/>
          <w:szCs w:val="24"/>
        </w:rPr>
        <w:t>Numele reprezentantului legal</w:t>
      </w:r>
    </w:p>
    <w:p w14:paraId="1A6ED80B" w14:textId="77777777" w:rsidR="00C60C19" w:rsidRPr="003404FC" w:rsidRDefault="00C60C19" w:rsidP="003404FC">
      <w:pPr>
        <w:pStyle w:val="ListParagraph"/>
        <w:spacing w:after="0" w:line="276" w:lineRule="auto"/>
        <w:ind w:left="0" w:right="-144"/>
        <w:contextualSpacing w:val="0"/>
        <w:jc w:val="right"/>
        <w:rPr>
          <w:rFonts w:asciiTheme="majorBidi" w:hAnsiTheme="majorBidi" w:cstheme="majorBidi"/>
          <w:sz w:val="24"/>
          <w:szCs w:val="24"/>
        </w:rPr>
      </w:pPr>
    </w:p>
    <w:p w14:paraId="5451991A" w14:textId="523ACC61" w:rsidR="00FF36EC" w:rsidRPr="003404FC" w:rsidRDefault="00FF36EC" w:rsidP="003404FC">
      <w:pPr>
        <w:pStyle w:val="ListParagraph"/>
        <w:spacing w:after="0" w:line="276" w:lineRule="auto"/>
        <w:ind w:left="0" w:right="-144"/>
        <w:contextualSpacing w:val="0"/>
        <w:jc w:val="right"/>
        <w:rPr>
          <w:rFonts w:asciiTheme="majorBidi" w:hAnsiTheme="majorBidi" w:cstheme="majorBidi"/>
          <w:sz w:val="24"/>
          <w:szCs w:val="24"/>
        </w:rPr>
      </w:pPr>
      <w:r w:rsidRPr="003404FC">
        <w:rPr>
          <w:rFonts w:asciiTheme="majorBidi" w:hAnsiTheme="majorBidi" w:cstheme="majorBidi"/>
          <w:sz w:val="24"/>
          <w:szCs w:val="24"/>
        </w:rPr>
        <w:t>__________________________</w:t>
      </w:r>
    </w:p>
    <w:p w14:paraId="52B3F678" w14:textId="77777777" w:rsidR="00C60C19" w:rsidRPr="003404FC" w:rsidRDefault="00C60C19" w:rsidP="003404FC">
      <w:pPr>
        <w:pStyle w:val="ListParagraph"/>
        <w:spacing w:after="0" w:line="276" w:lineRule="auto"/>
        <w:ind w:left="0" w:right="-144"/>
        <w:contextualSpacing w:val="0"/>
        <w:jc w:val="right"/>
        <w:rPr>
          <w:rFonts w:asciiTheme="majorBidi" w:hAnsiTheme="majorBidi" w:cstheme="majorBidi"/>
          <w:sz w:val="24"/>
          <w:szCs w:val="24"/>
        </w:rPr>
      </w:pPr>
    </w:p>
    <w:p w14:paraId="596B68D0" w14:textId="77777777" w:rsidR="00FF36EC" w:rsidRPr="003404FC" w:rsidRDefault="00FF36EC" w:rsidP="003404FC">
      <w:pPr>
        <w:pStyle w:val="ListParagraph"/>
        <w:spacing w:after="0" w:line="276" w:lineRule="auto"/>
        <w:ind w:left="0" w:right="-144"/>
        <w:contextualSpacing w:val="0"/>
        <w:jc w:val="right"/>
        <w:rPr>
          <w:rFonts w:asciiTheme="majorBidi" w:hAnsiTheme="majorBidi" w:cstheme="majorBidi"/>
          <w:sz w:val="24"/>
          <w:szCs w:val="24"/>
        </w:rPr>
      </w:pPr>
      <w:r w:rsidRPr="003404FC">
        <w:rPr>
          <w:rFonts w:asciiTheme="majorBidi" w:hAnsiTheme="majorBidi" w:cstheme="majorBidi"/>
          <w:sz w:val="24"/>
          <w:szCs w:val="24"/>
        </w:rPr>
        <w:t>Semnătura și ștampila</w:t>
      </w:r>
    </w:p>
    <w:p w14:paraId="7CF57F69" w14:textId="77777777" w:rsidR="00C60C19" w:rsidRPr="003404FC" w:rsidRDefault="00C60C19" w:rsidP="003404FC">
      <w:pPr>
        <w:pStyle w:val="ListParagraph"/>
        <w:spacing w:after="0" w:line="276" w:lineRule="auto"/>
        <w:ind w:left="0" w:right="-144"/>
        <w:contextualSpacing w:val="0"/>
        <w:jc w:val="right"/>
        <w:rPr>
          <w:rFonts w:asciiTheme="majorBidi" w:hAnsiTheme="majorBidi" w:cstheme="majorBidi"/>
          <w:sz w:val="24"/>
          <w:szCs w:val="24"/>
        </w:rPr>
      </w:pPr>
    </w:p>
    <w:p w14:paraId="77FBB727" w14:textId="34BF8479" w:rsidR="00CF55BF" w:rsidRPr="003404FC" w:rsidRDefault="00FF36EC" w:rsidP="003404FC">
      <w:pPr>
        <w:pStyle w:val="ListParagraph"/>
        <w:spacing w:after="0" w:line="276" w:lineRule="auto"/>
        <w:ind w:left="0" w:right="-144"/>
        <w:contextualSpacing w:val="0"/>
        <w:jc w:val="right"/>
        <w:rPr>
          <w:rFonts w:asciiTheme="majorBidi" w:hAnsiTheme="majorBidi" w:cstheme="majorBidi"/>
          <w:bCs/>
          <w:sz w:val="24"/>
          <w:szCs w:val="24"/>
        </w:rPr>
      </w:pPr>
      <w:r w:rsidRPr="003404FC">
        <w:rPr>
          <w:rFonts w:asciiTheme="majorBidi" w:hAnsiTheme="majorBidi" w:cstheme="majorBidi"/>
          <w:sz w:val="24"/>
          <w:szCs w:val="24"/>
        </w:rPr>
        <w:t>__________________________</w:t>
      </w:r>
    </w:p>
    <w:sectPr w:rsidR="00CF55BF" w:rsidRPr="003404FC" w:rsidSect="00960333">
      <w:headerReference w:type="default" r:id="rId10"/>
      <w:footerReference w:type="default" r:id="rId11"/>
      <w:pgSz w:w="11906" w:h="16838"/>
      <w:pgMar w:top="1134" w:right="1134" w:bottom="1134" w:left="1134" w:header="14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2F3A" w14:textId="77777777" w:rsidR="00292587" w:rsidRDefault="00292587" w:rsidP="00E10160">
      <w:pPr>
        <w:spacing w:after="0" w:line="240" w:lineRule="auto"/>
      </w:pPr>
      <w:r>
        <w:separator/>
      </w:r>
    </w:p>
  </w:endnote>
  <w:endnote w:type="continuationSeparator" w:id="0">
    <w:p w14:paraId="770FA762" w14:textId="77777777" w:rsidR="00292587" w:rsidRDefault="00292587" w:rsidP="00E1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noProof/>
        <w:sz w:val="24"/>
        <w:szCs w:val="24"/>
      </w:rPr>
    </w:sdtEndPr>
    <w:sdtContent>
      <w:p w14:paraId="1F27F53C" w14:textId="795CC568" w:rsidR="007B7F4D" w:rsidRPr="000F25C0" w:rsidRDefault="00960333" w:rsidP="000F25C0">
        <w:pPr>
          <w:pStyle w:val="Footer"/>
          <w:jc w:val="center"/>
          <w:rPr>
            <w:rFonts w:ascii="Candara" w:hAnsi="Candara"/>
            <w:sz w:val="24"/>
            <w:szCs w:val="24"/>
          </w:rPr>
        </w:pPr>
        <w:r>
          <w:rPr>
            <w:noProof/>
          </w:rPr>
          <w:drawing>
            <wp:anchor distT="0" distB="0" distL="114300" distR="114300" simplePos="0" relativeHeight="251661312" behindDoc="1" locked="0" layoutInCell="1" allowOverlap="1" wp14:anchorId="70BA5306" wp14:editId="36C25115">
              <wp:simplePos x="0" y="0"/>
              <wp:positionH relativeFrom="margin">
                <wp:posOffset>4895850</wp:posOffset>
              </wp:positionH>
              <wp:positionV relativeFrom="paragraph">
                <wp:posOffset>-99060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AFD">
          <w:rPr>
            <w:noProof/>
          </w:rPr>
          <w:drawing>
            <wp:inline distT="0" distB="0" distL="0" distR="0" wp14:anchorId="5ADF0429" wp14:editId="5D615091">
              <wp:extent cx="5944235" cy="780415"/>
              <wp:effectExtent l="0" t="0" r="0" b="635"/>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0F25C0">
          <w:rPr>
            <w:rFonts w:ascii="Candara" w:hAnsi="Candara"/>
            <w:sz w:val="24"/>
            <w:szCs w:val="24"/>
          </w:rPr>
          <w:fldChar w:fldCharType="begin"/>
        </w:r>
        <w:r w:rsidR="006C63EA" w:rsidRPr="000F25C0">
          <w:rPr>
            <w:rFonts w:ascii="Candara" w:hAnsi="Candara"/>
            <w:sz w:val="24"/>
            <w:szCs w:val="24"/>
          </w:rPr>
          <w:instrText xml:space="preserve"> PAGE   \* MERGEFORMAT </w:instrText>
        </w:r>
        <w:r w:rsidR="006C63EA" w:rsidRPr="000F25C0">
          <w:rPr>
            <w:rFonts w:ascii="Candara" w:hAnsi="Candara"/>
            <w:sz w:val="24"/>
            <w:szCs w:val="24"/>
          </w:rPr>
          <w:fldChar w:fldCharType="separate"/>
        </w:r>
        <w:r w:rsidR="006C63EA" w:rsidRPr="000F25C0">
          <w:rPr>
            <w:rFonts w:ascii="Candara" w:hAnsi="Candara"/>
            <w:noProof/>
            <w:sz w:val="24"/>
            <w:szCs w:val="24"/>
          </w:rPr>
          <w:t>2</w:t>
        </w:r>
        <w:r w:rsidR="006C63EA" w:rsidRPr="000F25C0">
          <w:rPr>
            <w:rFonts w:ascii="Candara" w:hAnsi="Candar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5700" w14:textId="77777777" w:rsidR="00292587" w:rsidRDefault="00292587" w:rsidP="00E10160">
      <w:pPr>
        <w:spacing w:after="0" w:line="240" w:lineRule="auto"/>
      </w:pPr>
      <w:r>
        <w:separator/>
      </w:r>
    </w:p>
  </w:footnote>
  <w:footnote w:type="continuationSeparator" w:id="0">
    <w:p w14:paraId="59AB8E47" w14:textId="77777777" w:rsidR="00292587" w:rsidRDefault="00292587" w:rsidP="00E1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75A" w14:textId="73E4E6B1" w:rsidR="00960333" w:rsidRDefault="00960333">
    <w:pPr>
      <w:pStyle w:val="Header"/>
    </w:pPr>
    <w:bookmarkStart w:id="14" w:name="_Hlk86914722"/>
    <w:r w:rsidRPr="00957C22">
      <w:rPr>
        <w:noProof/>
      </w:rPr>
      <w:drawing>
        <wp:inline distT="0" distB="0" distL="0" distR="0" wp14:anchorId="2F731601" wp14:editId="6D1FE805">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D3E07"/>
    <w:multiLevelType w:val="hybridMultilevel"/>
    <w:tmpl w:val="991E9AB6"/>
    <w:lvl w:ilvl="0" w:tplc="08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720" w:hanging="360"/>
      </w:pPr>
      <w:rPr>
        <w:rFonts w:hint="default"/>
        <w:b w:val="0"/>
        <w:bCs/>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5"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2"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438015767">
    <w:abstractNumId w:val="9"/>
  </w:num>
  <w:num w:numId="2" w16cid:durableId="2015300609">
    <w:abstractNumId w:val="17"/>
  </w:num>
  <w:num w:numId="3" w16cid:durableId="628122191">
    <w:abstractNumId w:val="5"/>
  </w:num>
  <w:num w:numId="4" w16cid:durableId="1633973056">
    <w:abstractNumId w:val="19"/>
  </w:num>
  <w:num w:numId="5" w16cid:durableId="1124688917">
    <w:abstractNumId w:val="7"/>
  </w:num>
  <w:num w:numId="6" w16cid:durableId="478034824">
    <w:abstractNumId w:val="8"/>
  </w:num>
  <w:num w:numId="7" w16cid:durableId="2036150356">
    <w:abstractNumId w:val="22"/>
  </w:num>
  <w:num w:numId="8" w16cid:durableId="596448062">
    <w:abstractNumId w:val="10"/>
  </w:num>
  <w:num w:numId="9" w16cid:durableId="1633246641">
    <w:abstractNumId w:val="8"/>
  </w:num>
  <w:num w:numId="10" w16cid:durableId="89006767">
    <w:abstractNumId w:val="18"/>
  </w:num>
  <w:num w:numId="11" w16cid:durableId="1379161260">
    <w:abstractNumId w:val="2"/>
  </w:num>
  <w:num w:numId="12" w16cid:durableId="1113403941">
    <w:abstractNumId w:val="12"/>
  </w:num>
  <w:num w:numId="13" w16cid:durableId="1760521022">
    <w:abstractNumId w:val="11"/>
  </w:num>
  <w:num w:numId="14" w16cid:durableId="93520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470">
    <w:abstractNumId w:val="8"/>
  </w:num>
  <w:num w:numId="16" w16cid:durableId="968435223">
    <w:abstractNumId w:val="22"/>
  </w:num>
  <w:num w:numId="17" w16cid:durableId="570845445">
    <w:abstractNumId w:val="0"/>
  </w:num>
  <w:num w:numId="18" w16cid:durableId="2015645916">
    <w:abstractNumId w:val="4"/>
  </w:num>
  <w:num w:numId="19" w16cid:durableId="168103405">
    <w:abstractNumId w:val="21"/>
  </w:num>
  <w:num w:numId="20" w16cid:durableId="802887860">
    <w:abstractNumId w:val="20"/>
  </w:num>
  <w:num w:numId="21" w16cid:durableId="1809393462">
    <w:abstractNumId w:val="1"/>
  </w:num>
  <w:num w:numId="22" w16cid:durableId="1317496682">
    <w:abstractNumId w:val="16"/>
  </w:num>
  <w:num w:numId="23" w16cid:durableId="763067847">
    <w:abstractNumId w:val="14"/>
  </w:num>
  <w:num w:numId="24" w16cid:durableId="603457477">
    <w:abstractNumId w:val="13"/>
  </w:num>
  <w:num w:numId="25" w16cid:durableId="1408725209">
    <w:abstractNumId w:val="3"/>
  </w:num>
  <w:num w:numId="26" w16cid:durableId="881526021">
    <w:abstractNumId w:val="15"/>
  </w:num>
  <w:num w:numId="27" w16cid:durableId="1438063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32321"/>
    <w:rsid w:val="00063EDC"/>
    <w:rsid w:val="00077895"/>
    <w:rsid w:val="000E5AFD"/>
    <w:rsid w:val="00182BA5"/>
    <w:rsid w:val="00191482"/>
    <w:rsid w:val="001C040A"/>
    <w:rsid w:val="00201128"/>
    <w:rsid w:val="00235223"/>
    <w:rsid w:val="002714BF"/>
    <w:rsid w:val="00292587"/>
    <w:rsid w:val="002A7F84"/>
    <w:rsid w:val="003019BA"/>
    <w:rsid w:val="003404FC"/>
    <w:rsid w:val="00351904"/>
    <w:rsid w:val="003A3DC9"/>
    <w:rsid w:val="004058E4"/>
    <w:rsid w:val="0040623B"/>
    <w:rsid w:val="00465A6D"/>
    <w:rsid w:val="00466D79"/>
    <w:rsid w:val="0047308B"/>
    <w:rsid w:val="004A7DA4"/>
    <w:rsid w:val="004B7FB0"/>
    <w:rsid w:val="00576064"/>
    <w:rsid w:val="005C4EB3"/>
    <w:rsid w:val="005F0346"/>
    <w:rsid w:val="00602B80"/>
    <w:rsid w:val="00623FB1"/>
    <w:rsid w:val="00640F21"/>
    <w:rsid w:val="00652E3C"/>
    <w:rsid w:val="00673D9E"/>
    <w:rsid w:val="00691371"/>
    <w:rsid w:val="006C0714"/>
    <w:rsid w:val="006C63EA"/>
    <w:rsid w:val="007242D5"/>
    <w:rsid w:val="00736B92"/>
    <w:rsid w:val="007B7F4D"/>
    <w:rsid w:val="007F0F53"/>
    <w:rsid w:val="00836A88"/>
    <w:rsid w:val="008513B4"/>
    <w:rsid w:val="00852F85"/>
    <w:rsid w:val="00862ECB"/>
    <w:rsid w:val="008652FE"/>
    <w:rsid w:val="00893B8D"/>
    <w:rsid w:val="008A56BE"/>
    <w:rsid w:val="008D16E4"/>
    <w:rsid w:val="008D7AB5"/>
    <w:rsid w:val="00937084"/>
    <w:rsid w:val="00960333"/>
    <w:rsid w:val="00985A6B"/>
    <w:rsid w:val="009860A7"/>
    <w:rsid w:val="009D3852"/>
    <w:rsid w:val="00A82960"/>
    <w:rsid w:val="00A86F77"/>
    <w:rsid w:val="00A96C20"/>
    <w:rsid w:val="00AA23AD"/>
    <w:rsid w:val="00AE4E56"/>
    <w:rsid w:val="00B12313"/>
    <w:rsid w:val="00B41E3F"/>
    <w:rsid w:val="00B44062"/>
    <w:rsid w:val="00B736AB"/>
    <w:rsid w:val="00BE46CA"/>
    <w:rsid w:val="00C00DE2"/>
    <w:rsid w:val="00C01DE2"/>
    <w:rsid w:val="00C56257"/>
    <w:rsid w:val="00C60C19"/>
    <w:rsid w:val="00C951DC"/>
    <w:rsid w:val="00CF4AA1"/>
    <w:rsid w:val="00CF55BF"/>
    <w:rsid w:val="00DB5AA7"/>
    <w:rsid w:val="00DE3836"/>
    <w:rsid w:val="00E10160"/>
    <w:rsid w:val="00E14AD9"/>
    <w:rsid w:val="00E23D84"/>
    <w:rsid w:val="00E4252B"/>
    <w:rsid w:val="00E45B8F"/>
    <w:rsid w:val="00E54477"/>
    <w:rsid w:val="00E71642"/>
    <w:rsid w:val="00E747CE"/>
    <w:rsid w:val="00E81D6D"/>
    <w:rsid w:val="00E85A82"/>
    <w:rsid w:val="00E90C62"/>
    <w:rsid w:val="00EC1958"/>
    <w:rsid w:val="00F04743"/>
    <w:rsid w:val="00F2122D"/>
    <w:rsid w:val="00F23EE0"/>
    <w:rsid w:val="00F4497C"/>
    <w:rsid w:val="00F93C1D"/>
    <w:rsid w:val="00FA6B2C"/>
    <w:rsid w:val="00FD67B8"/>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C562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01DE2"/>
  </w:style>
  <w:style w:type="paragraph" w:customStyle="1" w:styleId="aodoctxt">
    <w:name w:val="aodoctxt"/>
    <w:basedOn w:val="Normal"/>
    <w:rsid w:val="00351904"/>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219">
      <w:bodyDiv w:val="1"/>
      <w:marLeft w:val="0"/>
      <w:marRight w:val="0"/>
      <w:marTop w:val="0"/>
      <w:marBottom w:val="0"/>
      <w:divBdr>
        <w:top w:val="none" w:sz="0" w:space="0" w:color="auto"/>
        <w:left w:val="none" w:sz="0" w:space="0" w:color="auto"/>
        <w:bottom w:val="none" w:sz="0" w:space="0" w:color="auto"/>
        <w:right w:val="none" w:sz="0" w:space="0" w:color="auto"/>
      </w:divBdr>
    </w:div>
    <w:div w:id="177043104">
      <w:bodyDiv w:val="1"/>
      <w:marLeft w:val="0"/>
      <w:marRight w:val="0"/>
      <w:marTop w:val="0"/>
      <w:marBottom w:val="0"/>
      <w:divBdr>
        <w:top w:val="none" w:sz="0" w:space="0" w:color="auto"/>
        <w:left w:val="none" w:sz="0" w:space="0" w:color="auto"/>
        <w:bottom w:val="none" w:sz="0" w:space="0" w:color="auto"/>
        <w:right w:val="none" w:sz="0" w:space="0" w:color="auto"/>
      </w:divBdr>
    </w:div>
    <w:div w:id="2195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9740-3519-4AF4-8D9B-7AC72F660930}">
  <ds:schemaRefs>
    <ds:schemaRef ds:uri="http://schemas.microsoft.com/sharepoint/v3/contenttype/forms"/>
  </ds:schemaRefs>
</ds:datastoreItem>
</file>

<file path=customXml/itemProps2.xml><?xml version="1.0" encoding="utf-8"?>
<ds:datastoreItem xmlns:ds="http://schemas.openxmlformats.org/officeDocument/2006/customXml" ds:itemID="{F5BEE3B2-3D03-4155-9D1C-141E83DA4341}">
  <ds:schemaRefs>
    <ds:schemaRef ds:uri="http://schemas.openxmlformats.org/officeDocument/2006/bibliography"/>
  </ds:schemaRefs>
</ds:datastoreItem>
</file>

<file path=customXml/itemProps3.xml><?xml version="1.0" encoding="utf-8"?>
<ds:datastoreItem xmlns:ds="http://schemas.openxmlformats.org/officeDocument/2006/customXml" ds:itemID="{82E39EAE-F73F-4D0D-B9A5-1ED243D6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903</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Timeea Iancu</cp:lastModifiedBy>
  <cp:revision>39</cp:revision>
  <dcterms:created xsi:type="dcterms:W3CDTF">2023-03-23T11:01:00Z</dcterms:created>
  <dcterms:modified xsi:type="dcterms:W3CDTF">2026-03-25T09:41:00Z</dcterms:modified>
</cp:coreProperties>
</file>