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23BD" w14:textId="77777777" w:rsidR="00C60C19" w:rsidRPr="00CD5C6F" w:rsidRDefault="00C60C19" w:rsidP="00CD5C6F">
      <w:pPr>
        <w:spacing w:before="240" w:line="276" w:lineRule="auto"/>
        <w:ind w:right="-144"/>
        <w:rPr>
          <w:rFonts w:ascii="Times New Roman" w:hAnsi="Times New Roman" w:cs="Times New Roman"/>
          <w:b/>
          <w:sz w:val="24"/>
          <w:szCs w:val="24"/>
          <w:lang w:val="ro-RO"/>
        </w:rPr>
      </w:pPr>
    </w:p>
    <w:p w14:paraId="6FC12927" w14:textId="77777777" w:rsidR="003B421F" w:rsidRPr="00CD5C6F" w:rsidRDefault="003B421F" w:rsidP="00CD5C6F">
      <w:pPr>
        <w:spacing w:before="240" w:line="276" w:lineRule="auto"/>
        <w:jc w:val="center"/>
        <w:rPr>
          <w:rFonts w:ascii="Times New Roman" w:hAnsi="Times New Roman" w:cs="Times New Roman"/>
          <w:b/>
          <w:bCs/>
          <w:sz w:val="24"/>
          <w:szCs w:val="24"/>
        </w:rPr>
      </w:pPr>
      <w:bookmarkStart w:id="0" w:name="_Hlk54190967"/>
      <w:r w:rsidRPr="00CD5C6F">
        <w:rPr>
          <w:rFonts w:ascii="Times New Roman" w:hAnsi="Times New Roman" w:cs="Times New Roman"/>
          <w:b/>
          <w:sz w:val="24"/>
          <w:szCs w:val="24"/>
        </w:rPr>
        <w:t>MAIL BALLOT</w:t>
      </w:r>
    </w:p>
    <w:p w14:paraId="6054B161" w14:textId="77777777" w:rsidR="003B421F" w:rsidRPr="00CD5C6F" w:rsidRDefault="003B421F" w:rsidP="00CD5C6F">
      <w:pPr>
        <w:spacing w:before="240" w:line="276" w:lineRule="auto"/>
        <w:jc w:val="center"/>
        <w:rPr>
          <w:rFonts w:ascii="Times New Roman" w:hAnsi="Times New Roman" w:cs="Times New Roman"/>
          <w:b/>
          <w:sz w:val="24"/>
          <w:szCs w:val="24"/>
        </w:rPr>
      </w:pPr>
      <w:r w:rsidRPr="00CD5C6F">
        <w:rPr>
          <w:rFonts w:ascii="Times New Roman" w:hAnsi="Times New Roman" w:cs="Times New Roman"/>
          <w:b/>
          <w:sz w:val="24"/>
          <w:szCs w:val="24"/>
        </w:rPr>
        <w:t>for the EXTRAORDINARY GENERAL MEETINGOF SHAREHOLDERS (AGEA) of</w:t>
      </w:r>
    </w:p>
    <w:p w14:paraId="2C25CBF4" w14:textId="40E6AF0D" w:rsidR="003B421F" w:rsidRPr="00CD5C6F" w:rsidRDefault="003B421F" w:rsidP="00CD5C6F">
      <w:pPr>
        <w:spacing w:before="240" w:line="276" w:lineRule="auto"/>
        <w:jc w:val="center"/>
        <w:rPr>
          <w:rFonts w:ascii="Times New Roman" w:hAnsi="Times New Roman" w:cs="Times New Roman"/>
          <w:b/>
          <w:sz w:val="24"/>
          <w:szCs w:val="24"/>
        </w:rPr>
      </w:pPr>
      <w:r w:rsidRPr="00CD5C6F">
        <w:rPr>
          <w:rFonts w:ascii="Times New Roman" w:hAnsi="Times New Roman" w:cs="Times New Roman"/>
          <w:b/>
          <w:sz w:val="24"/>
          <w:szCs w:val="24"/>
        </w:rPr>
        <w:t xml:space="preserve">SIMTEL TEAM S.A. called for </w:t>
      </w:r>
      <w:r w:rsidR="005A6881" w:rsidRPr="00CD5C6F">
        <w:rPr>
          <w:rFonts w:ascii="Times New Roman" w:hAnsi="Times New Roman" w:cs="Times New Roman"/>
          <w:b/>
          <w:sz w:val="24"/>
          <w:szCs w:val="24"/>
        </w:rPr>
        <w:t>07 August 2025, respectively 08 August 2025</w:t>
      </w:r>
    </w:p>
    <w:p w14:paraId="4A340265" w14:textId="6B55686C" w:rsidR="005A6881" w:rsidRPr="00CD5C6F" w:rsidRDefault="00361A85" w:rsidP="00A55862">
      <w:pPr>
        <w:spacing w:before="240" w:line="276" w:lineRule="auto"/>
        <w:ind w:firstLine="720"/>
        <w:jc w:val="both"/>
        <w:rPr>
          <w:rFonts w:ascii="Times New Roman" w:hAnsi="Times New Roman" w:cs="Times New Roman"/>
          <w:sz w:val="24"/>
          <w:szCs w:val="24"/>
        </w:rPr>
      </w:pPr>
      <w:r w:rsidRPr="00CD5C6F">
        <w:rPr>
          <w:rFonts w:ascii="Times New Roman" w:hAnsi="Times New Roman" w:cs="Times New Roman"/>
          <w:sz w:val="24"/>
          <w:szCs w:val="24"/>
          <w:lang w:val="ro-RO"/>
        </w:rPr>
        <w:t>Undersigned</w:t>
      </w:r>
      <w:r w:rsidR="008D16E4" w:rsidRPr="00CD5C6F">
        <w:rPr>
          <w:rFonts w:ascii="Times New Roman" w:hAnsi="Times New Roman" w:cs="Times New Roman"/>
          <w:sz w:val="24"/>
          <w:szCs w:val="24"/>
          <w:lang w:val="ro-RO"/>
        </w:rPr>
        <w:t xml:space="preserve">, </w:t>
      </w:r>
      <w:r w:rsidR="00FF36EC" w:rsidRPr="00CD5C6F">
        <w:rPr>
          <w:rFonts w:ascii="Times New Roman" w:hAnsi="Times New Roman" w:cs="Times New Roman"/>
          <w:sz w:val="24"/>
          <w:szCs w:val="24"/>
          <w:lang w:val="ro-RO"/>
        </w:rPr>
        <w:t>___________________________________________,</w:t>
      </w:r>
      <w:r w:rsidR="008652FE" w:rsidRPr="00CD5C6F">
        <w:rPr>
          <w:rFonts w:ascii="Times New Roman" w:hAnsi="Times New Roman" w:cs="Times New Roman"/>
          <w:sz w:val="24"/>
          <w:szCs w:val="24"/>
          <w:lang w:val="ro-RO"/>
        </w:rPr>
        <w:t xml:space="preserve"> </w:t>
      </w:r>
      <w:r w:rsidR="003B521B" w:rsidRPr="00CD5C6F">
        <w:rPr>
          <w:rFonts w:ascii="Times New Roman" w:hAnsi="Times New Roman" w:cs="Times New Roman"/>
          <w:sz w:val="24"/>
          <w:szCs w:val="24"/>
          <w:lang w:val="ro-RO"/>
        </w:rPr>
        <w:t>headquartered in</w:t>
      </w:r>
      <w:r w:rsidR="00FF36EC" w:rsidRPr="00CD5C6F">
        <w:rPr>
          <w:rFonts w:ascii="Times New Roman" w:hAnsi="Times New Roman" w:cs="Times New Roman"/>
          <w:sz w:val="24"/>
          <w:szCs w:val="24"/>
          <w:lang w:val="ro-RO"/>
        </w:rPr>
        <w:t xml:space="preserve"> ______________________________________________________________, </w:t>
      </w:r>
      <w:r w:rsidR="00114DE3" w:rsidRPr="00CD5C6F">
        <w:rPr>
          <w:rFonts w:ascii="Times New Roman" w:hAnsi="Times New Roman" w:cs="Times New Roman"/>
          <w:sz w:val="24"/>
          <w:szCs w:val="24"/>
          <w:lang w:val="ro-RO"/>
        </w:rPr>
        <w:t>registered with</w:t>
      </w:r>
      <w:r w:rsidR="00B04F98" w:rsidRPr="00CD5C6F">
        <w:rPr>
          <w:rFonts w:ascii="Times New Roman" w:hAnsi="Times New Roman" w:cs="Times New Roman"/>
          <w:sz w:val="24"/>
          <w:szCs w:val="24"/>
          <w:lang w:val="ro-RO"/>
        </w:rPr>
        <w:t xml:space="preserve"> the Trade Registry</w:t>
      </w:r>
      <w:r w:rsidR="00FF36EC" w:rsidRPr="00CD5C6F">
        <w:rPr>
          <w:rFonts w:ascii="Times New Roman" w:hAnsi="Times New Roman" w:cs="Times New Roman"/>
          <w:sz w:val="24"/>
          <w:szCs w:val="24"/>
          <w:lang w:val="ro-RO"/>
        </w:rPr>
        <w:t xml:space="preserve"> </w:t>
      </w:r>
      <w:r w:rsidR="00996D31" w:rsidRPr="00CD5C6F">
        <w:rPr>
          <w:rFonts w:ascii="Times New Roman" w:hAnsi="Times New Roman" w:cs="Times New Roman"/>
          <w:sz w:val="24"/>
          <w:szCs w:val="24"/>
          <w:lang w:val="ro-RO"/>
        </w:rPr>
        <w:t>under no</w:t>
      </w:r>
      <w:r w:rsidR="00FF36EC" w:rsidRPr="00CD5C6F">
        <w:rPr>
          <w:rFonts w:ascii="Times New Roman" w:hAnsi="Times New Roman" w:cs="Times New Roman"/>
          <w:sz w:val="24"/>
          <w:szCs w:val="24"/>
          <w:lang w:val="ro-RO"/>
        </w:rPr>
        <w:t xml:space="preserve">. _____________________, </w:t>
      </w:r>
      <w:r w:rsidR="00E5465F" w:rsidRPr="00CD5C6F">
        <w:rPr>
          <w:rFonts w:ascii="Times New Roman" w:hAnsi="Times New Roman" w:cs="Times New Roman"/>
          <w:sz w:val="24"/>
          <w:szCs w:val="24"/>
          <w:lang w:val="ro-RO"/>
        </w:rPr>
        <w:t xml:space="preserve">Unique </w:t>
      </w:r>
      <w:r w:rsidR="00FF36EC" w:rsidRPr="00CD5C6F">
        <w:rPr>
          <w:rFonts w:ascii="Times New Roman" w:hAnsi="Times New Roman" w:cs="Times New Roman"/>
          <w:sz w:val="24"/>
          <w:szCs w:val="24"/>
          <w:lang w:val="ro-RO"/>
        </w:rPr>
        <w:t>I</w:t>
      </w:r>
      <w:bookmarkStart w:id="1" w:name="_Hlk54181076"/>
      <w:r w:rsidR="00E5465F" w:rsidRPr="00CD5C6F">
        <w:rPr>
          <w:rFonts w:ascii="Times New Roman" w:hAnsi="Times New Roman" w:cs="Times New Roman"/>
          <w:sz w:val="24"/>
          <w:szCs w:val="24"/>
          <w:lang w:val="ro-RO"/>
        </w:rPr>
        <w:t>dentification Code</w:t>
      </w:r>
      <w:r w:rsidR="00FF36EC" w:rsidRPr="00CD5C6F">
        <w:rPr>
          <w:rFonts w:ascii="Times New Roman" w:hAnsi="Times New Roman" w:cs="Times New Roman"/>
          <w:sz w:val="24"/>
          <w:szCs w:val="24"/>
          <w:lang w:val="ro-RO"/>
        </w:rPr>
        <w:t xml:space="preserve"> ________________</w:t>
      </w:r>
      <w:bookmarkEnd w:id="1"/>
      <w:r w:rsidR="00FF36EC" w:rsidRPr="00CD5C6F">
        <w:rPr>
          <w:rFonts w:ascii="Times New Roman" w:hAnsi="Times New Roman" w:cs="Times New Roman"/>
          <w:sz w:val="24"/>
          <w:szCs w:val="24"/>
          <w:lang w:val="ro-RO"/>
        </w:rPr>
        <w:t xml:space="preserve">, </w:t>
      </w:r>
      <w:bookmarkStart w:id="2" w:name="_Hlk54189772"/>
      <w:r w:rsidR="00290BB4" w:rsidRPr="00CD5C6F">
        <w:rPr>
          <w:rFonts w:ascii="Times New Roman" w:hAnsi="Times New Roman" w:cs="Times New Roman"/>
          <w:sz w:val="24"/>
          <w:szCs w:val="24"/>
        </w:rPr>
        <w:t>holder of a number o</w:t>
      </w:r>
      <w:r w:rsidR="00A20081" w:rsidRPr="00CD5C6F">
        <w:rPr>
          <w:rFonts w:ascii="Times New Roman" w:hAnsi="Times New Roman" w:cs="Times New Roman"/>
          <w:sz w:val="24"/>
          <w:szCs w:val="24"/>
        </w:rPr>
        <w:t>f</w:t>
      </w:r>
      <w:r w:rsidR="00FF36EC" w:rsidRPr="00CD5C6F">
        <w:rPr>
          <w:rFonts w:ascii="Times New Roman" w:hAnsi="Times New Roman" w:cs="Times New Roman"/>
          <w:sz w:val="24"/>
          <w:szCs w:val="24"/>
          <w:lang w:val="ro-RO"/>
        </w:rPr>
        <w:t>___________</w:t>
      </w:r>
      <w:bookmarkEnd w:id="2"/>
      <w:r w:rsidR="00FF36EC" w:rsidRPr="00CD5C6F">
        <w:rPr>
          <w:rFonts w:ascii="Times New Roman" w:hAnsi="Times New Roman" w:cs="Times New Roman"/>
          <w:sz w:val="24"/>
          <w:szCs w:val="24"/>
          <w:lang w:val="ro-RO"/>
        </w:rPr>
        <w:t xml:space="preserve"> </w:t>
      </w:r>
      <w:r w:rsidR="00A20081" w:rsidRPr="00CD5C6F">
        <w:rPr>
          <w:rFonts w:ascii="Times New Roman" w:hAnsi="Times New Roman" w:cs="Times New Roman"/>
          <w:sz w:val="24"/>
          <w:szCs w:val="24"/>
          <w:lang w:val="ro-RO"/>
        </w:rPr>
        <w:t>shares</w:t>
      </w:r>
      <w:r w:rsidR="00FF36EC" w:rsidRPr="00CD5C6F">
        <w:rPr>
          <w:rFonts w:ascii="Times New Roman" w:hAnsi="Times New Roman" w:cs="Times New Roman"/>
          <w:sz w:val="24"/>
          <w:szCs w:val="24"/>
          <w:lang w:val="ro-RO"/>
        </w:rPr>
        <w:t xml:space="preserve"> </w:t>
      </w:r>
      <w:r w:rsidR="00A20081" w:rsidRPr="00CD5C6F">
        <w:rPr>
          <w:rFonts w:ascii="Times New Roman" w:hAnsi="Times New Roman" w:cs="Times New Roman"/>
          <w:sz w:val="24"/>
          <w:szCs w:val="24"/>
          <w:lang w:val="ro-RO"/>
        </w:rPr>
        <w:t>issued by</w:t>
      </w:r>
      <w:r w:rsidR="00FF36EC" w:rsidRPr="00CD5C6F">
        <w:rPr>
          <w:rFonts w:ascii="Times New Roman" w:hAnsi="Times New Roman" w:cs="Times New Roman"/>
          <w:sz w:val="24"/>
          <w:szCs w:val="24"/>
          <w:lang w:val="ro-RO"/>
        </w:rPr>
        <w:t xml:space="preserve"> </w:t>
      </w:r>
      <w:bookmarkStart w:id="3" w:name="_Hlk86313697"/>
      <w:r w:rsidR="008D16E4" w:rsidRPr="00CD5C6F">
        <w:rPr>
          <w:rFonts w:ascii="Times New Roman" w:hAnsi="Times New Roman" w:cs="Times New Roman"/>
          <w:sz w:val="24"/>
          <w:szCs w:val="24"/>
          <w:lang w:val="ro-RO"/>
        </w:rPr>
        <w:t>SIMTEL TEAM S.A.</w:t>
      </w:r>
      <w:bookmarkEnd w:id="3"/>
      <w:r w:rsidR="008D16E4" w:rsidRPr="00CD5C6F">
        <w:rPr>
          <w:rFonts w:ascii="Times New Roman" w:hAnsi="Times New Roman" w:cs="Times New Roman"/>
          <w:sz w:val="24"/>
          <w:szCs w:val="24"/>
          <w:lang w:val="ro-RO"/>
        </w:rPr>
        <w:t xml:space="preserve">, </w:t>
      </w:r>
      <w:bookmarkStart w:id="4" w:name="_Hlk54189969"/>
      <w:r w:rsidR="00C47B1B" w:rsidRPr="00CD5C6F">
        <w:rPr>
          <w:rFonts w:ascii="Times New Roman" w:hAnsi="Times New Roman" w:cs="Times New Roman"/>
          <w:sz w:val="24"/>
          <w:szCs w:val="24"/>
        </w:rPr>
        <w:t xml:space="preserve">registered in the Trade Register of the Bucharest Tribunal with no. </w:t>
      </w:r>
      <w:r w:rsidR="007D4141" w:rsidRPr="00CD5C6F">
        <w:rPr>
          <w:rFonts w:ascii="Times New Roman" w:hAnsi="Times New Roman" w:cs="Times New Roman"/>
          <w:sz w:val="24"/>
          <w:szCs w:val="24"/>
        </w:rPr>
        <w:t>J2010000564406, EUID ROONRC.J2010000564406</w:t>
      </w:r>
      <w:r w:rsidR="00C47B1B" w:rsidRPr="00CD5C6F">
        <w:rPr>
          <w:rFonts w:ascii="Times New Roman" w:hAnsi="Times New Roman" w:cs="Times New Roman"/>
          <w:sz w:val="24"/>
          <w:szCs w:val="24"/>
        </w:rPr>
        <w:t xml:space="preserve">, unique company code 26414626, representing ______ % of the total number of shares issued by SIMTEL TEAM S.A., which grants </w:t>
      </w:r>
      <w:proofErr w:type="spellStart"/>
      <w:r w:rsidR="00C47B1B" w:rsidRPr="00CD5C6F">
        <w:rPr>
          <w:rFonts w:ascii="Times New Roman" w:hAnsi="Times New Roman" w:cs="Times New Roman"/>
          <w:sz w:val="24"/>
          <w:szCs w:val="24"/>
        </w:rPr>
        <w:t>us_____________voting</w:t>
      </w:r>
      <w:proofErr w:type="spellEnd"/>
      <w:r w:rsidR="00C47B1B" w:rsidRPr="00CD5C6F">
        <w:rPr>
          <w:rFonts w:ascii="Times New Roman" w:hAnsi="Times New Roman" w:cs="Times New Roman"/>
          <w:sz w:val="24"/>
          <w:szCs w:val="24"/>
        </w:rPr>
        <w:t xml:space="preserve"> rights at the General Meeting of Shareholders, duly represented by </w:t>
      </w:r>
      <w:proofErr w:type="spellStart"/>
      <w:r w:rsidR="00C47B1B" w:rsidRPr="00CD5C6F">
        <w:rPr>
          <w:rFonts w:ascii="Times New Roman" w:hAnsi="Times New Roman" w:cs="Times New Roman"/>
          <w:sz w:val="24"/>
          <w:szCs w:val="24"/>
        </w:rPr>
        <w:t>Mr</w:t>
      </w:r>
      <w:proofErr w:type="spellEnd"/>
      <w:r w:rsidR="00C47B1B" w:rsidRPr="00CD5C6F">
        <w:rPr>
          <w:rFonts w:ascii="Times New Roman" w:hAnsi="Times New Roman" w:cs="Times New Roman"/>
          <w:sz w:val="24"/>
          <w:szCs w:val="24"/>
        </w:rPr>
        <w:t>/</w:t>
      </w:r>
      <w:proofErr w:type="spellStart"/>
      <w:r w:rsidR="00C47B1B" w:rsidRPr="00CD5C6F">
        <w:rPr>
          <w:rFonts w:ascii="Times New Roman" w:hAnsi="Times New Roman" w:cs="Times New Roman"/>
          <w:sz w:val="24"/>
          <w:szCs w:val="24"/>
        </w:rPr>
        <w:t>Mrs</w:t>
      </w:r>
      <w:proofErr w:type="spellEnd"/>
      <w:r w:rsidR="00C47B1B" w:rsidRPr="00CD5C6F">
        <w:rPr>
          <w:rFonts w:ascii="Times New Roman" w:hAnsi="Times New Roman" w:cs="Times New Roman"/>
          <w:sz w:val="24"/>
          <w:szCs w:val="24"/>
        </w:rPr>
        <w:t xml:space="preserve"> _____________________________,</w:t>
      </w:r>
      <w:bookmarkEnd w:id="4"/>
      <w:r w:rsidR="00FF36EC" w:rsidRPr="00CD5C6F">
        <w:rPr>
          <w:rFonts w:ascii="Times New Roman" w:hAnsi="Times New Roman" w:cs="Times New Roman"/>
          <w:sz w:val="24"/>
          <w:szCs w:val="24"/>
          <w:lang w:val="ro-RO"/>
        </w:rPr>
        <w:t xml:space="preserve"> </w:t>
      </w:r>
      <w:bookmarkStart w:id="5" w:name="_Hlk54189997"/>
      <w:r w:rsidR="007A12D9" w:rsidRPr="00CD5C6F">
        <w:rPr>
          <w:rFonts w:ascii="Times New Roman" w:hAnsi="Times New Roman" w:cs="Times New Roman"/>
          <w:sz w:val="24"/>
          <w:szCs w:val="24"/>
          <w:lang w:val="ro-RO"/>
        </w:rPr>
        <w:t>as</w:t>
      </w:r>
      <w:r w:rsidR="00B41E3F" w:rsidRPr="00CD5C6F">
        <w:rPr>
          <w:rFonts w:ascii="Times New Roman" w:hAnsi="Times New Roman" w:cs="Times New Roman"/>
          <w:sz w:val="24"/>
          <w:szCs w:val="24"/>
          <w:lang w:val="ro-RO"/>
        </w:rPr>
        <w:t xml:space="preserve"> </w:t>
      </w:r>
      <w:r w:rsidR="00FF36EC" w:rsidRPr="00CD5C6F">
        <w:rPr>
          <w:rFonts w:ascii="Times New Roman" w:hAnsi="Times New Roman" w:cs="Times New Roman"/>
          <w:sz w:val="24"/>
          <w:szCs w:val="24"/>
          <w:lang w:val="ro-RO"/>
        </w:rPr>
        <w:t>________________________________,</w:t>
      </w:r>
      <w:bookmarkEnd w:id="0"/>
      <w:bookmarkEnd w:id="5"/>
      <w:r w:rsidR="00FF36EC" w:rsidRPr="00CD5C6F">
        <w:rPr>
          <w:rFonts w:ascii="Times New Roman" w:hAnsi="Times New Roman" w:cs="Times New Roman"/>
          <w:sz w:val="24"/>
          <w:szCs w:val="24"/>
          <w:lang w:val="ro-RO"/>
        </w:rPr>
        <w:t xml:space="preserve"> </w:t>
      </w:r>
      <w:r w:rsidR="007A12D9" w:rsidRPr="00CD5C6F">
        <w:rPr>
          <w:rFonts w:ascii="Times New Roman" w:hAnsi="Times New Roman" w:cs="Times New Roman"/>
          <w:sz w:val="24"/>
          <w:szCs w:val="24"/>
          <w:lang w:val="ro-RO"/>
        </w:rPr>
        <w:t xml:space="preserve">we exercise </w:t>
      </w:r>
      <w:bookmarkStart w:id="6" w:name="_Hlk125370542"/>
      <w:r w:rsidR="00544CD6" w:rsidRPr="00CD5C6F">
        <w:rPr>
          <w:rFonts w:ascii="Times New Roman" w:hAnsi="Times New Roman" w:cs="Times New Roman"/>
          <w:sz w:val="24"/>
          <w:szCs w:val="24"/>
        </w:rPr>
        <w:t xml:space="preserve">voting right by e-mail on the points on the agenda of the </w:t>
      </w:r>
      <w:r w:rsidR="00C420FD" w:rsidRPr="00CD5C6F">
        <w:rPr>
          <w:rFonts w:ascii="Times New Roman" w:hAnsi="Times New Roman" w:cs="Times New Roman"/>
          <w:sz w:val="24"/>
          <w:szCs w:val="24"/>
        </w:rPr>
        <w:t>Extraordinary</w:t>
      </w:r>
      <w:r w:rsidR="00544CD6" w:rsidRPr="00CD5C6F">
        <w:rPr>
          <w:rFonts w:ascii="Times New Roman" w:hAnsi="Times New Roman" w:cs="Times New Roman"/>
          <w:sz w:val="24"/>
          <w:szCs w:val="24"/>
        </w:rPr>
        <w:t xml:space="preserve"> General Meeting of Shareholders of SIMTEL TEAM S.A., </w:t>
      </w:r>
      <w:bookmarkEnd w:id="6"/>
      <w:r w:rsidR="005A6881" w:rsidRPr="00CD5C6F">
        <w:rPr>
          <w:rFonts w:ascii="Times New Roman" w:hAnsi="Times New Roman" w:cs="Times New Roman"/>
          <w:sz w:val="24"/>
          <w:szCs w:val="24"/>
        </w:rPr>
        <w:t xml:space="preserve">which will be held on 7 August 2025, 11:00 </w:t>
      </w:r>
      <w:r w:rsidR="00290892" w:rsidRPr="00CD5C6F">
        <w:rPr>
          <w:rFonts w:ascii="Times New Roman" w:hAnsi="Times New Roman" w:cs="Times New Roman"/>
          <w:sz w:val="24"/>
          <w:szCs w:val="24"/>
        </w:rPr>
        <w:t>a</w:t>
      </w:r>
      <w:r w:rsidR="005A6881" w:rsidRPr="00CD5C6F">
        <w:rPr>
          <w:rFonts w:ascii="Times New Roman" w:hAnsi="Times New Roman" w:cs="Times New Roman"/>
          <w:sz w:val="24"/>
          <w:szCs w:val="24"/>
        </w:rPr>
        <w:t xml:space="preserve">m at the Company`s headquarters in 319L </w:t>
      </w:r>
      <w:proofErr w:type="spellStart"/>
      <w:r w:rsidR="005A6881" w:rsidRPr="00CD5C6F">
        <w:rPr>
          <w:rFonts w:ascii="Times New Roman" w:hAnsi="Times New Roman" w:cs="Times New Roman"/>
          <w:sz w:val="24"/>
          <w:szCs w:val="24"/>
        </w:rPr>
        <w:t>Splaiul</w:t>
      </w:r>
      <w:proofErr w:type="spellEnd"/>
      <w:r w:rsidR="005A6881" w:rsidRPr="00CD5C6F">
        <w:rPr>
          <w:rFonts w:ascii="Times New Roman" w:hAnsi="Times New Roman" w:cs="Times New Roman"/>
          <w:sz w:val="24"/>
          <w:szCs w:val="24"/>
        </w:rPr>
        <w:t xml:space="preserve"> </w:t>
      </w:r>
      <w:proofErr w:type="spellStart"/>
      <w:r w:rsidR="005A6881" w:rsidRPr="00CD5C6F">
        <w:rPr>
          <w:rFonts w:ascii="Times New Roman" w:hAnsi="Times New Roman" w:cs="Times New Roman"/>
          <w:sz w:val="24"/>
          <w:szCs w:val="24"/>
        </w:rPr>
        <w:t>Independenței</w:t>
      </w:r>
      <w:proofErr w:type="spellEnd"/>
      <w:r w:rsidR="005A6881" w:rsidRPr="00CD5C6F">
        <w:rPr>
          <w:rFonts w:ascii="Times New Roman" w:hAnsi="Times New Roman" w:cs="Times New Roman"/>
          <w:sz w:val="24"/>
          <w:szCs w:val="24"/>
        </w:rPr>
        <w:t xml:space="preserve">, </w:t>
      </w:r>
      <w:proofErr w:type="spellStart"/>
      <w:r w:rsidR="005A6881" w:rsidRPr="00CD5C6F">
        <w:rPr>
          <w:rFonts w:ascii="Times New Roman" w:hAnsi="Times New Roman" w:cs="Times New Roman"/>
          <w:sz w:val="24"/>
          <w:szCs w:val="24"/>
        </w:rPr>
        <w:t>Bruxeles</w:t>
      </w:r>
      <w:proofErr w:type="spellEnd"/>
      <w:r w:rsidR="005A6881" w:rsidRPr="00CD5C6F">
        <w:rPr>
          <w:rFonts w:ascii="Times New Roman" w:hAnsi="Times New Roman" w:cs="Times New Roman"/>
          <w:sz w:val="24"/>
          <w:szCs w:val="24"/>
        </w:rPr>
        <w:t xml:space="preserve"> Office Building (Sema Park), Entrance A, ground floor, district 6, Bucharest, Romania, or on the day of the second meeting (8 August 2025, same time, same place) if the first meeting cannot be held, as follows</w:t>
      </w:r>
      <w:r w:rsidR="00544CD6" w:rsidRPr="00CD5C6F">
        <w:rPr>
          <w:rFonts w:ascii="Times New Roman" w:hAnsi="Times New Roman" w:cs="Times New Roman"/>
          <w:sz w:val="24"/>
          <w:szCs w:val="24"/>
        </w:rPr>
        <w:t>.</w:t>
      </w:r>
    </w:p>
    <w:p w14:paraId="5E073D01"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bookmarkStart w:id="7" w:name="_Hlk97628461"/>
      <w:bookmarkStart w:id="8" w:name="_Hlk193443670"/>
      <w:bookmarkStart w:id="9" w:name="_Hlk202528934"/>
      <w:r w:rsidRPr="00CD5C6F">
        <w:rPr>
          <w:rFonts w:ascii="Times New Roman" w:hAnsi="Times New Roman" w:cs="Times New Roman"/>
          <w:sz w:val="24"/>
          <w:szCs w:val="24"/>
          <w:lang w:val="en-GB"/>
        </w:rPr>
        <w:t xml:space="preserve">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w:t>
      </w:r>
      <w:proofErr w:type="spellStart"/>
      <w:r w:rsidRPr="00CD5C6F">
        <w:rPr>
          <w:rFonts w:ascii="Times New Roman" w:hAnsi="Times New Roman" w:cs="Times New Roman"/>
          <w:sz w:val="24"/>
          <w:szCs w:val="24"/>
          <w:lang w:val="en-GB"/>
        </w:rPr>
        <w:t>fulfillment</w:t>
      </w:r>
      <w:proofErr w:type="spellEnd"/>
      <w:r w:rsidRPr="00CD5C6F">
        <w:rPr>
          <w:rFonts w:ascii="Times New Roman" w:hAnsi="Times New Roman" w:cs="Times New Roman"/>
          <w:sz w:val="24"/>
          <w:szCs w:val="24"/>
          <w:lang w:val="en-GB"/>
        </w:rPr>
        <w:t xml:space="preserve"> of the general condition regarding the increase of the annual turnover, in the sense that, for the granting of options, the consolidated annual turnover at the </w:t>
      </w:r>
      <w:proofErr w:type="spellStart"/>
      <w:r w:rsidRPr="00CD5C6F">
        <w:rPr>
          <w:rFonts w:ascii="Times New Roman" w:hAnsi="Times New Roman" w:cs="Times New Roman"/>
          <w:sz w:val="24"/>
          <w:szCs w:val="24"/>
          <w:lang w:val="en-GB"/>
        </w:rPr>
        <w:t>Simtel</w:t>
      </w:r>
      <w:proofErr w:type="spellEnd"/>
      <w:r w:rsidRPr="00CD5C6F">
        <w:rPr>
          <w:rFonts w:ascii="Times New Roman" w:hAnsi="Times New Roman" w:cs="Times New Roman"/>
          <w:sz w:val="24"/>
          <w:szCs w:val="24"/>
          <w:lang w:val="en-GB"/>
        </w:rPr>
        <w:t xml:space="preserve"> Team S.A. group level, as reflected in the audited consolidated financial statements, shall be taken into account.</w:t>
      </w:r>
    </w:p>
    <w:p w14:paraId="56BC2CDF" w14:textId="77777777" w:rsidR="00E0682B" w:rsidRPr="00CD5C6F" w:rsidRDefault="00E0682B" w:rsidP="00CD5C6F">
      <w:pPr>
        <w:pStyle w:val="ListParagraph"/>
        <w:spacing w:before="240" w:line="276" w:lineRule="auto"/>
        <w:ind w:left="0"/>
        <w:jc w:val="both"/>
        <w:rPr>
          <w:rFonts w:ascii="Times New Roman" w:hAnsi="Times New Roman" w:cs="Times New Roman"/>
          <w:sz w:val="24"/>
          <w:szCs w:val="24"/>
          <w:lang w:val="en-GB"/>
        </w:rPr>
      </w:pPr>
    </w:p>
    <w:p w14:paraId="0C125B3B"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37428F58"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0F82038E"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5416B3E7" w14:textId="7B298AED" w:rsidR="00CD5C6F" w:rsidRDefault="00CD5C6F">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3C3ABA0" w14:textId="77777777" w:rsidR="00E0682B" w:rsidRPr="00CD5C6F" w:rsidRDefault="00E0682B" w:rsidP="00CD5C6F">
      <w:pPr>
        <w:pStyle w:val="ListParagraph"/>
        <w:spacing w:before="240" w:line="276" w:lineRule="auto"/>
        <w:ind w:left="360"/>
        <w:jc w:val="both"/>
        <w:rPr>
          <w:rFonts w:ascii="Times New Roman" w:hAnsi="Times New Roman" w:cs="Times New Roman"/>
          <w:sz w:val="24"/>
          <w:szCs w:val="24"/>
          <w:lang w:val="en-GB"/>
        </w:rPr>
      </w:pPr>
    </w:p>
    <w:p w14:paraId="06008A4D"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Approval of the increase in the Company's share capital by the amount of </w:t>
      </w:r>
      <w:r w:rsidRPr="00CD5C6F">
        <w:rPr>
          <w:rFonts w:ascii="Times New Roman" w:hAnsi="Times New Roman" w:cs="Times New Roman"/>
          <w:b/>
          <w:bCs/>
          <w:sz w:val="24"/>
          <w:szCs w:val="24"/>
          <w:lang w:val="en-GB"/>
        </w:rPr>
        <w:t>44,616.2 lei</w:t>
      </w:r>
      <w:r w:rsidRPr="00CD5C6F">
        <w:rPr>
          <w:rFonts w:ascii="Times New Roman" w:hAnsi="Times New Roman" w:cs="Times New Roman"/>
          <w:sz w:val="24"/>
          <w:szCs w:val="24"/>
          <w:lang w:val="en-GB"/>
        </w:rPr>
        <w:t xml:space="preserve">, from </w:t>
      </w:r>
      <w:r w:rsidRPr="00CD5C6F">
        <w:rPr>
          <w:rFonts w:ascii="Times New Roman" w:hAnsi="Times New Roman" w:cs="Times New Roman"/>
          <w:b/>
          <w:bCs/>
          <w:sz w:val="24"/>
          <w:szCs w:val="24"/>
          <w:lang w:val="en-GB"/>
        </w:rPr>
        <w:t xml:space="preserve">1,583,730 lei </w:t>
      </w:r>
      <w:r w:rsidRPr="00CD5C6F">
        <w:rPr>
          <w:rFonts w:ascii="Times New Roman" w:hAnsi="Times New Roman" w:cs="Times New Roman"/>
          <w:sz w:val="24"/>
          <w:szCs w:val="24"/>
          <w:lang w:val="en-GB"/>
        </w:rPr>
        <w:t xml:space="preserve">to </w:t>
      </w:r>
      <w:r w:rsidRPr="00CD5C6F">
        <w:rPr>
          <w:rFonts w:ascii="Times New Roman" w:hAnsi="Times New Roman" w:cs="Times New Roman"/>
          <w:b/>
          <w:bCs/>
          <w:sz w:val="24"/>
          <w:szCs w:val="24"/>
          <w:lang w:val="en-GB"/>
        </w:rPr>
        <w:t>1,628,346.2 lei</w:t>
      </w:r>
      <w:r w:rsidRPr="00CD5C6F">
        <w:rPr>
          <w:rFonts w:ascii="Times New Roman" w:hAnsi="Times New Roman" w:cs="Times New Roman"/>
          <w:sz w:val="24"/>
          <w:szCs w:val="24"/>
          <w:lang w:val="en-GB"/>
        </w:rPr>
        <w:t xml:space="preserve">, through the issue of </w:t>
      </w:r>
      <w:r w:rsidRPr="00CD5C6F">
        <w:rPr>
          <w:rFonts w:ascii="Times New Roman" w:hAnsi="Times New Roman" w:cs="Times New Roman"/>
          <w:b/>
          <w:bCs/>
          <w:sz w:val="24"/>
          <w:szCs w:val="24"/>
          <w:lang w:val="en-GB"/>
        </w:rPr>
        <w:t>223,081</w:t>
      </w:r>
      <w:r w:rsidRPr="00CD5C6F">
        <w:rPr>
          <w:rFonts w:ascii="Times New Roman" w:hAnsi="Times New Roman" w:cs="Times New Roman"/>
          <w:sz w:val="24"/>
          <w:szCs w:val="24"/>
          <w:lang w:val="en-GB"/>
        </w:rPr>
        <w:t xml:space="preserve"> new shares with a nominal value of 0.2 lei per share, following the incorporation of the share premiums of </w:t>
      </w:r>
      <w:r w:rsidRPr="00CD5C6F">
        <w:rPr>
          <w:rFonts w:ascii="Times New Roman" w:hAnsi="Times New Roman" w:cs="Times New Roman"/>
          <w:b/>
          <w:bCs/>
          <w:sz w:val="24"/>
          <w:szCs w:val="24"/>
          <w:lang w:val="en-GB"/>
        </w:rPr>
        <w:t>44,616,2 lei</w:t>
      </w:r>
      <w:r w:rsidRPr="00CD5C6F">
        <w:rPr>
          <w:rFonts w:ascii="Times New Roman" w:hAnsi="Times New Roman" w:cs="Times New Roman"/>
          <w:sz w:val="24"/>
          <w:szCs w:val="24"/>
          <w:lang w:val="en-GB"/>
        </w:rPr>
        <w:t>, following a capital increase operation that took place in 2022 (approved by the Decision of the Sole Administrator dated October 24, 2022), for the benefit of all shareholders registered in the Shareholders' Register kept by the Central Depository on the stable registration date by the AGEA.</w:t>
      </w:r>
    </w:p>
    <w:p w14:paraId="5DC6563B" w14:textId="77777777" w:rsidR="00E0682B" w:rsidRPr="00CD5C6F" w:rsidRDefault="00E0682B" w:rsidP="00CD5C6F">
      <w:p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The distribution of free shares will be made according to the ratio between </w:t>
      </w:r>
      <w:r w:rsidRPr="00CD5C6F">
        <w:rPr>
          <w:rFonts w:ascii="Times New Roman" w:hAnsi="Times New Roman" w:cs="Times New Roman"/>
          <w:b/>
          <w:bCs/>
          <w:sz w:val="24"/>
          <w:szCs w:val="24"/>
          <w:lang w:val="en-GB"/>
        </w:rPr>
        <w:t>223,081</w:t>
      </w:r>
      <w:r w:rsidRPr="00CD5C6F">
        <w:rPr>
          <w:rFonts w:ascii="Times New Roman" w:hAnsi="Times New Roman" w:cs="Times New Roman"/>
          <w:sz w:val="24"/>
          <w:szCs w:val="24"/>
          <w:lang w:val="en-GB"/>
        </w:rPr>
        <w:t xml:space="preserve"> (new shares issued within the share capital increase) and </w:t>
      </w:r>
      <w:r w:rsidRPr="00CD5C6F">
        <w:rPr>
          <w:rFonts w:ascii="Times New Roman" w:hAnsi="Times New Roman" w:cs="Times New Roman"/>
          <w:b/>
          <w:bCs/>
          <w:sz w:val="24"/>
          <w:szCs w:val="24"/>
          <w:lang w:val="en-GB"/>
        </w:rPr>
        <w:t>7,918,650</w:t>
      </w:r>
      <w:r w:rsidRPr="00CD5C6F">
        <w:rPr>
          <w:rFonts w:ascii="Times New Roman" w:hAnsi="Times New Roman" w:cs="Times New Roman"/>
          <w:sz w:val="24"/>
          <w:szCs w:val="24"/>
          <w:lang w:val="en-GB"/>
        </w:rPr>
        <w:t xml:space="preserve"> (number of shares before the share capital increase), for each 1 share held at the registration date the shareholders will receive </w:t>
      </w:r>
      <w:r w:rsidRPr="00CD5C6F">
        <w:rPr>
          <w:rFonts w:ascii="Times New Roman" w:hAnsi="Times New Roman" w:cs="Times New Roman"/>
          <w:b/>
          <w:bCs/>
          <w:sz w:val="24"/>
          <w:szCs w:val="24"/>
          <w:lang w:val="en-GB"/>
        </w:rPr>
        <w:t>0.0281715949056973</w:t>
      </w:r>
      <w:r w:rsidRPr="00CD5C6F">
        <w:rPr>
          <w:rFonts w:ascii="Times New Roman" w:hAnsi="Times New Roman" w:cs="Times New Roman"/>
          <w:sz w:val="24"/>
          <w:szCs w:val="24"/>
          <w:lang w:val="en-GB"/>
        </w:rPr>
        <w:t xml:space="preserve"> free shares.</w:t>
      </w:r>
    </w:p>
    <w:p w14:paraId="6505849D" w14:textId="77777777" w:rsidR="00E0682B" w:rsidRPr="00CD5C6F" w:rsidRDefault="00E0682B" w:rsidP="00CD5C6F">
      <w:p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The purpose of the capital increase is to issue available shares so that the Company can fulfil its obligations under the free share allocation plan at Company level („Plan SOP”), approved by the decision of the Extraordinary General Meeting of Shareholders of 29.02.2024 the shareholders having the possibility: (</w:t>
      </w:r>
      <w:proofErr w:type="spellStart"/>
      <w:r w:rsidRPr="00CD5C6F">
        <w:rPr>
          <w:rFonts w:ascii="Times New Roman" w:hAnsi="Times New Roman" w:cs="Times New Roman"/>
          <w:sz w:val="24"/>
          <w:szCs w:val="24"/>
          <w:lang w:val="en-GB"/>
        </w:rPr>
        <w:t>i</w:t>
      </w:r>
      <w:proofErr w:type="spellEnd"/>
      <w:r w:rsidRPr="00CD5C6F">
        <w:rPr>
          <w:rFonts w:ascii="Times New Roman" w:hAnsi="Times New Roman" w:cs="Times New Roman"/>
          <w:sz w:val="24"/>
          <w:szCs w:val="24"/>
          <w:lang w:val="en-GB"/>
        </w:rPr>
        <w:t>) either to receive the free shares due to them, according to the allocation index mentioned above, (ii) either to receive nominal value for each of these due actions, in the case of this last option, the shares will be uploaded by the Central Depositary to the treasury account of the Company.</w:t>
      </w:r>
    </w:p>
    <w:p w14:paraId="40480633" w14:textId="77777777" w:rsidR="00E0682B" w:rsidRPr="00CD5C6F" w:rsidRDefault="00E0682B" w:rsidP="00CD5C6F">
      <w:p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Company registered at the registration date will have at their disposal a period of 10 calendar days, as mentioned in the Option expression procedure, which is part of the AGEA support materials, to express one of the following options:</w:t>
      </w:r>
    </w:p>
    <w:p w14:paraId="2622A0FB" w14:textId="77777777" w:rsidR="00E0682B" w:rsidRPr="00CD5C6F" w:rsidRDefault="00E0682B" w:rsidP="0074250C">
      <w:pPr>
        <w:pStyle w:val="ListParagraph"/>
        <w:numPr>
          <w:ilvl w:val="0"/>
          <w:numId w:val="22"/>
        </w:numPr>
        <w:spacing w:after="0" w:line="276" w:lineRule="auto"/>
        <w:contextualSpacing w:val="0"/>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to receive their free shares according to the allocation index of 0,0281715949056973 free shares for each share held at the registration date;</w:t>
      </w:r>
    </w:p>
    <w:p w14:paraId="1986777B" w14:textId="77777777" w:rsidR="00E0682B" w:rsidRPr="00CD5C6F" w:rsidRDefault="00E0682B" w:rsidP="0074250C">
      <w:pPr>
        <w:pStyle w:val="ListParagraph"/>
        <w:numPr>
          <w:ilvl w:val="0"/>
          <w:numId w:val="22"/>
        </w:numPr>
        <w:spacing w:after="0" w:line="276" w:lineRule="auto"/>
        <w:contextualSpacing w:val="0"/>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receive the nominal amount due for the total number of free shares to which they would be entitled, according to the allocation index of 0,0281715949056973 free shares for each share held on the registration date.</w:t>
      </w:r>
    </w:p>
    <w:p w14:paraId="56A2694C" w14:textId="77777777" w:rsidR="00E0682B" w:rsidRPr="00CD5C6F" w:rsidRDefault="00E0682B" w:rsidP="00CD5C6F">
      <w:p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If the number of shares to which a shareholder would be entitled following the share capital increase is not a natural number, the number of shares actually allocated to that shareholder will be rounded down to the next lower natural number.</w:t>
      </w:r>
    </w:p>
    <w:p w14:paraId="513CF95A" w14:textId="77777777" w:rsidR="00E0682B" w:rsidRPr="00CD5C6F" w:rsidRDefault="00E0682B" w:rsidP="00CD5C6F">
      <w:p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71C625F2"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59AAA6CE"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lastRenderedPageBreak/>
        <w:t xml:space="preserve">against </w:t>
      </w:r>
      <w:r w:rsidRPr="00CD5C6F">
        <w:rPr>
          <w:rFonts w:ascii="Times New Roman" w:hAnsi="Times New Roman" w:cs="Times New Roman"/>
          <w:sz w:val="24"/>
          <w:szCs w:val="24"/>
          <w:lang w:val="en-GB"/>
        </w:rPr>
        <w:sym w:font="Symbol" w:char="F07F"/>
      </w:r>
    </w:p>
    <w:p w14:paraId="356CE650" w14:textId="4DD7ED9B" w:rsidR="00E0682B" w:rsidRPr="00A55862" w:rsidRDefault="00E0682B" w:rsidP="00A55862">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2F00CCF5" w14:textId="77777777" w:rsidR="00A55862" w:rsidRPr="00A55862" w:rsidRDefault="00A55862" w:rsidP="00A55862">
      <w:pPr>
        <w:pStyle w:val="ListParagraph"/>
        <w:spacing w:before="240" w:line="276" w:lineRule="auto"/>
        <w:ind w:left="1079"/>
        <w:rPr>
          <w:rFonts w:ascii="Times New Roman" w:hAnsi="Times New Roman" w:cs="Times New Roman"/>
          <w:b/>
          <w:bCs/>
          <w:sz w:val="24"/>
          <w:szCs w:val="24"/>
          <w:lang w:val="en-GB"/>
        </w:rPr>
      </w:pPr>
    </w:p>
    <w:p w14:paraId="2DCC5E76" w14:textId="4EFD6D42"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Approval of the shareholders opt</w:t>
      </w:r>
      <w:r w:rsidR="00A55862">
        <w:rPr>
          <w:rFonts w:ascii="Times New Roman" w:hAnsi="Times New Roman" w:cs="Times New Roman"/>
          <w:sz w:val="24"/>
          <w:szCs w:val="24"/>
          <w:lang w:val="en-GB"/>
        </w:rPr>
        <w:t>ing</w:t>
      </w:r>
      <w:r w:rsidRPr="00CD5C6F">
        <w:rPr>
          <w:rFonts w:ascii="Times New Roman" w:hAnsi="Times New Roman" w:cs="Times New Roman"/>
          <w:sz w:val="24"/>
          <w:szCs w:val="24"/>
          <w:lang w:val="en-GB"/>
        </w:rPr>
        <w:t xml:space="preserve"> procedure through which the operation to increase the share capital with free shares will be implemented, in the form in which this document was presented to the shareholders as AGEA support material.</w:t>
      </w:r>
    </w:p>
    <w:p w14:paraId="1450A5B8" w14:textId="77777777" w:rsidR="00E0682B" w:rsidRPr="00CD5C6F" w:rsidRDefault="00E0682B" w:rsidP="00CD5C6F">
      <w:pPr>
        <w:pStyle w:val="ListParagraph"/>
        <w:spacing w:before="240" w:line="276" w:lineRule="auto"/>
        <w:ind w:left="0"/>
        <w:jc w:val="both"/>
        <w:rPr>
          <w:rFonts w:ascii="Times New Roman" w:hAnsi="Times New Roman" w:cs="Times New Roman"/>
          <w:sz w:val="24"/>
          <w:szCs w:val="24"/>
          <w:lang w:val="en-GB"/>
        </w:rPr>
      </w:pPr>
    </w:p>
    <w:p w14:paraId="74F236F1"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0B32B71C"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33A774E1"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7A0FB0F4" w14:textId="77777777" w:rsidR="00E0682B" w:rsidRPr="00CD5C6F" w:rsidRDefault="00E0682B" w:rsidP="00CD5C6F">
      <w:pPr>
        <w:pStyle w:val="ListParagraph"/>
        <w:spacing w:before="240" w:line="276" w:lineRule="auto"/>
        <w:ind w:left="0"/>
        <w:jc w:val="both"/>
        <w:rPr>
          <w:rFonts w:ascii="Times New Roman" w:hAnsi="Times New Roman" w:cs="Times New Roman"/>
          <w:sz w:val="24"/>
          <w:szCs w:val="24"/>
          <w:lang w:val="en-GB"/>
        </w:rPr>
      </w:pPr>
    </w:p>
    <w:p w14:paraId="1EB7ABB1"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Approval of the empowerment of the Board of Directors, with the possibility of sub delegation to the General Manager of the Company, to adopt any decision and to perform any acts or deeds that would be necessary, useful or advisable for the implementation of the share capital increase with free shares, as described in item 2 on the AGEA agenda, including, but not limited to the following aspects:</w:t>
      </w:r>
    </w:p>
    <w:p w14:paraId="07426598" w14:textId="77777777" w:rsidR="00E0682B" w:rsidRPr="00CD5C6F" w:rsidRDefault="00E0682B" w:rsidP="00CD5C6F">
      <w:pPr>
        <w:pStyle w:val="ListParagraph"/>
        <w:numPr>
          <w:ilvl w:val="1"/>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Establishing the implementation of the share capital increase with free shares, including the determination of </w:t>
      </w:r>
      <w:r w:rsidRPr="00CD5C6F">
        <w:rPr>
          <w:rFonts w:ascii="Times New Roman" w:hAnsi="Times New Roman" w:cs="Times New Roman"/>
          <w:b/>
          <w:bCs/>
          <w:sz w:val="24"/>
          <w:szCs w:val="24"/>
          <w:lang w:val="en-GB"/>
        </w:rPr>
        <w:t>the date of payment</w:t>
      </w:r>
      <w:r w:rsidRPr="00CD5C6F">
        <w:rPr>
          <w:rFonts w:ascii="Times New Roman" w:hAnsi="Times New Roman" w:cs="Times New Roman"/>
          <w:sz w:val="24"/>
          <w:szCs w:val="24"/>
          <w:lang w:val="en-GB"/>
        </w:rPr>
        <w:t xml:space="preserve"> for free shares, the clearing price of the share fractions and the date of payment for the resulting fractions of shares;</w:t>
      </w:r>
    </w:p>
    <w:p w14:paraId="194025DA" w14:textId="77777777" w:rsidR="00E0682B" w:rsidRPr="00CD5C6F" w:rsidRDefault="00E0682B" w:rsidP="00CD5C6F">
      <w:pPr>
        <w:pStyle w:val="ListParagraph"/>
        <w:spacing w:before="240" w:line="276" w:lineRule="auto"/>
        <w:ind w:left="1080"/>
        <w:jc w:val="both"/>
        <w:rPr>
          <w:rFonts w:ascii="Times New Roman" w:hAnsi="Times New Roman" w:cs="Times New Roman"/>
          <w:sz w:val="24"/>
          <w:szCs w:val="24"/>
          <w:lang w:val="en-GB"/>
        </w:rPr>
      </w:pPr>
    </w:p>
    <w:p w14:paraId="4CF8E76C" w14:textId="77777777" w:rsidR="00E0682B" w:rsidRPr="00CD5C6F" w:rsidRDefault="00E0682B" w:rsidP="00CD5C6F">
      <w:pPr>
        <w:pStyle w:val="ListParagraph"/>
        <w:numPr>
          <w:ilvl w:val="1"/>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Ensuring the listing on the Regulated Market operated by the Bucharest Stock Exchange of the shares issued following the increase of the share capital and </w:t>
      </w:r>
      <w:r w:rsidRPr="00CD5C6F">
        <w:rPr>
          <w:rFonts w:ascii="Times New Roman" w:hAnsi="Times New Roman" w:cs="Times New Roman"/>
          <w:b/>
          <w:bCs/>
          <w:sz w:val="24"/>
          <w:szCs w:val="24"/>
          <w:lang w:val="en-GB"/>
        </w:rPr>
        <w:t>the amendment of the Constitutive Act in order to reflect the new share capital of the Company</w:t>
      </w:r>
      <w:r w:rsidRPr="00CD5C6F">
        <w:rPr>
          <w:rFonts w:ascii="Times New Roman" w:hAnsi="Times New Roman" w:cs="Times New Roman"/>
          <w:sz w:val="24"/>
          <w:szCs w:val="24"/>
          <w:lang w:val="en-GB"/>
        </w:rPr>
        <w:t>;</w:t>
      </w:r>
    </w:p>
    <w:p w14:paraId="03D3022A" w14:textId="77777777" w:rsidR="00E0682B" w:rsidRPr="00CD5C6F" w:rsidRDefault="00E0682B" w:rsidP="00CD5C6F">
      <w:pPr>
        <w:pStyle w:val="ListParagraph"/>
        <w:spacing w:before="240" w:line="276" w:lineRule="auto"/>
        <w:ind w:left="1080"/>
        <w:jc w:val="both"/>
        <w:rPr>
          <w:rFonts w:ascii="Times New Roman" w:hAnsi="Times New Roman" w:cs="Times New Roman"/>
          <w:sz w:val="24"/>
          <w:szCs w:val="24"/>
          <w:lang w:val="en-GB"/>
        </w:rPr>
      </w:pPr>
    </w:p>
    <w:p w14:paraId="5106B643" w14:textId="77777777" w:rsidR="00E0682B" w:rsidRPr="00CD5C6F" w:rsidRDefault="00E0682B" w:rsidP="00CD5C6F">
      <w:pPr>
        <w:pStyle w:val="ListParagraph"/>
        <w:numPr>
          <w:ilvl w:val="1"/>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of any other actions that are necessary for the granting of full effect on the increase in share capital.</w:t>
      </w:r>
    </w:p>
    <w:p w14:paraId="098AFA3D" w14:textId="77777777" w:rsidR="00E0682B" w:rsidRPr="00CD5C6F" w:rsidRDefault="00E0682B" w:rsidP="00CD5C6F">
      <w:pPr>
        <w:pStyle w:val="ListParagraph"/>
        <w:spacing w:before="240" w:line="276" w:lineRule="auto"/>
        <w:ind w:left="0"/>
        <w:jc w:val="both"/>
        <w:rPr>
          <w:rFonts w:ascii="Times New Roman" w:hAnsi="Times New Roman" w:cs="Times New Roman"/>
          <w:sz w:val="24"/>
          <w:szCs w:val="24"/>
          <w:lang w:val="en-GB"/>
        </w:rPr>
      </w:pPr>
      <w:bookmarkStart w:id="10" w:name="_Hlk204253688"/>
    </w:p>
    <w:p w14:paraId="33AEBE18" w14:textId="77777777" w:rsidR="00E0682B" w:rsidRPr="00CD5C6F" w:rsidRDefault="00E0682B" w:rsidP="00CD5C6F">
      <w:pPr>
        <w:pStyle w:val="ListParagraph"/>
        <w:numPr>
          <w:ilvl w:val="0"/>
          <w:numId w:val="7"/>
        </w:numPr>
        <w:spacing w:before="240" w:line="276" w:lineRule="auto"/>
        <w:ind w:left="1170" w:hanging="450"/>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51BF6094" w14:textId="77777777" w:rsidR="00E0682B" w:rsidRPr="00CD5C6F" w:rsidRDefault="00E0682B" w:rsidP="00CD5C6F">
      <w:pPr>
        <w:pStyle w:val="ListParagraph"/>
        <w:numPr>
          <w:ilvl w:val="0"/>
          <w:numId w:val="7"/>
        </w:numPr>
        <w:spacing w:before="240" w:line="276" w:lineRule="auto"/>
        <w:ind w:left="1170" w:hanging="450"/>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35E90102" w14:textId="77777777" w:rsidR="00E0682B" w:rsidRPr="00CD5C6F" w:rsidRDefault="00E0682B" w:rsidP="00CD5C6F">
      <w:pPr>
        <w:pStyle w:val="ListParagraph"/>
        <w:numPr>
          <w:ilvl w:val="0"/>
          <w:numId w:val="7"/>
        </w:numPr>
        <w:spacing w:before="240" w:line="276" w:lineRule="auto"/>
        <w:ind w:left="1170" w:hanging="450"/>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027A69D6" w14:textId="77777777" w:rsidR="00CD5C6F" w:rsidRPr="00CD5C6F" w:rsidRDefault="00CD5C6F" w:rsidP="00CD5C6F">
      <w:pPr>
        <w:pStyle w:val="ListParagraph"/>
        <w:spacing w:before="240" w:line="276" w:lineRule="auto"/>
        <w:ind w:left="1079"/>
        <w:rPr>
          <w:rFonts w:ascii="Times New Roman" w:hAnsi="Times New Roman" w:cs="Times New Roman"/>
          <w:b/>
          <w:bCs/>
          <w:sz w:val="24"/>
          <w:szCs w:val="24"/>
          <w:lang w:val="en-GB"/>
        </w:rPr>
      </w:pPr>
    </w:p>
    <w:bookmarkEnd w:id="10"/>
    <w:p w14:paraId="77930D81"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color w:val="000000"/>
          <w:sz w:val="24"/>
          <w:szCs w:val="24"/>
        </w:rPr>
      </w:pPr>
      <w:r w:rsidRPr="00CD5C6F">
        <w:rPr>
          <w:rFonts w:ascii="Times New Roman" w:hAnsi="Times New Roman" w:cs="Times New Roman"/>
          <w:color w:val="000000"/>
          <w:sz w:val="24"/>
          <w:szCs w:val="24"/>
        </w:rPr>
        <w:t xml:space="preserve">Approval of the obtaining of all relevant approvals and authorizations and, respectively, the ratification of the transaction regarding the acquisition by the Company of a number of 20 shares representing 100% of the share capital of SMTL SOLAR BUGHEA S.R.L., a Romanian company with headquarters in Bucharest, Splaiul Independenței no. 319, block OB 410, sector 6, registered with the Trade Register under no. J2021013410402, CUI 44693545 from Mr. BAZARCIUC SERGIU-EUGEN, as sole shareholder and seller. SMTL SOLAR BUGHEA S.R.L. owns a </w:t>
      </w:r>
      <w:r w:rsidRPr="00CD5C6F">
        <w:rPr>
          <w:rFonts w:ascii="Times New Roman" w:hAnsi="Times New Roman" w:cs="Times New Roman"/>
          <w:color w:val="000000"/>
          <w:sz w:val="24"/>
          <w:szCs w:val="24"/>
        </w:rPr>
        <w:lastRenderedPageBreak/>
        <w:t>photovoltaic power plant with an installed capacity of 70.01 MW. The total purchase price is RON 32,207,190 and will be paid by the Company as follows:</w:t>
      </w:r>
    </w:p>
    <w:p w14:paraId="6885F367" w14:textId="77777777" w:rsidR="00E0682B" w:rsidRPr="00CD5C6F" w:rsidRDefault="00E0682B" w:rsidP="00CD5C6F">
      <w:pPr>
        <w:pStyle w:val="ListParagraph"/>
        <w:numPr>
          <w:ilvl w:val="0"/>
          <w:numId w:val="24"/>
        </w:numPr>
        <w:spacing w:before="240" w:line="276" w:lineRule="auto"/>
        <w:jc w:val="both"/>
        <w:rPr>
          <w:rFonts w:ascii="Times New Roman" w:hAnsi="Times New Roman" w:cs="Times New Roman"/>
          <w:color w:val="000000"/>
          <w:sz w:val="24"/>
          <w:szCs w:val="24"/>
        </w:rPr>
      </w:pPr>
      <w:r w:rsidRPr="00CD5C6F">
        <w:rPr>
          <w:rFonts w:ascii="Times New Roman" w:hAnsi="Times New Roman" w:cs="Times New Roman"/>
          <w:b/>
          <w:bCs/>
          <w:color w:val="000000"/>
          <w:sz w:val="24"/>
          <w:szCs w:val="24"/>
        </w:rPr>
        <w:t xml:space="preserve">The value of the loans </w:t>
      </w:r>
      <w:r w:rsidRPr="00CD5C6F">
        <w:rPr>
          <w:rFonts w:ascii="Times New Roman" w:hAnsi="Times New Roman" w:cs="Times New Roman"/>
          <w:color w:val="000000"/>
          <w:sz w:val="24"/>
          <w:szCs w:val="24"/>
        </w:rPr>
        <w:t xml:space="preserve">granted by the sole shareholder in the amount of RON 3,858,914 on the date of signing the sale-purchase contract regarding the shares </w:t>
      </w:r>
      <w:r w:rsidRPr="00CD5C6F">
        <w:rPr>
          <w:rFonts w:ascii="Times New Roman" w:hAnsi="Times New Roman" w:cs="Times New Roman"/>
          <w:i/>
          <w:iCs/>
          <w:color w:val="000000"/>
          <w:sz w:val="24"/>
          <w:szCs w:val="24"/>
        </w:rPr>
        <w:t>(the Company thus taking over the receivable at its nominal value),</w:t>
      </w:r>
      <w:r w:rsidRPr="00CD5C6F">
        <w:rPr>
          <w:rFonts w:ascii="Times New Roman" w:hAnsi="Times New Roman" w:cs="Times New Roman"/>
          <w:color w:val="000000"/>
          <w:sz w:val="24"/>
          <w:szCs w:val="24"/>
        </w:rPr>
        <w:t xml:space="preserve"> and</w:t>
      </w:r>
    </w:p>
    <w:p w14:paraId="75D7ACA7" w14:textId="77777777" w:rsidR="00E0682B" w:rsidRPr="00CD5C6F" w:rsidRDefault="00E0682B" w:rsidP="00CD5C6F">
      <w:pPr>
        <w:pStyle w:val="ListParagraph"/>
        <w:numPr>
          <w:ilvl w:val="0"/>
          <w:numId w:val="24"/>
        </w:numPr>
        <w:spacing w:before="240" w:line="276" w:lineRule="auto"/>
        <w:jc w:val="both"/>
        <w:rPr>
          <w:rFonts w:ascii="Times New Roman" w:hAnsi="Times New Roman" w:cs="Times New Roman"/>
          <w:color w:val="000000"/>
          <w:sz w:val="24"/>
          <w:szCs w:val="24"/>
        </w:rPr>
      </w:pPr>
      <w:r w:rsidRPr="00CD5C6F">
        <w:rPr>
          <w:rFonts w:ascii="Times New Roman" w:hAnsi="Times New Roman" w:cs="Times New Roman"/>
          <w:b/>
          <w:bCs/>
          <w:color w:val="000000"/>
          <w:sz w:val="24"/>
          <w:szCs w:val="24"/>
        </w:rPr>
        <w:t xml:space="preserve">The difference </w:t>
      </w:r>
      <w:r w:rsidRPr="00CD5C6F">
        <w:rPr>
          <w:rFonts w:ascii="Times New Roman" w:hAnsi="Times New Roman" w:cs="Times New Roman"/>
          <w:color w:val="000000"/>
          <w:sz w:val="24"/>
          <w:szCs w:val="24"/>
        </w:rPr>
        <w:t>in the purchase price resulting from the decrease in the loans granted by the sole shareholder in the amount of RON 3,858,914, in two installments:</w:t>
      </w:r>
    </w:p>
    <w:p w14:paraId="6E0774A2" w14:textId="77777777" w:rsidR="00E0682B" w:rsidRPr="00CD5C6F" w:rsidRDefault="00E0682B" w:rsidP="00CD5C6F">
      <w:pPr>
        <w:pStyle w:val="ListParagraph"/>
        <w:numPr>
          <w:ilvl w:val="0"/>
          <w:numId w:val="25"/>
        </w:numPr>
        <w:spacing w:before="240" w:line="276" w:lineRule="auto"/>
        <w:jc w:val="both"/>
        <w:rPr>
          <w:rFonts w:ascii="Times New Roman" w:hAnsi="Times New Roman" w:cs="Times New Roman"/>
          <w:color w:val="000000"/>
          <w:sz w:val="24"/>
          <w:szCs w:val="24"/>
        </w:rPr>
      </w:pPr>
      <w:r w:rsidRPr="00CD5C6F">
        <w:rPr>
          <w:rFonts w:ascii="Times New Roman" w:hAnsi="Times New Roman" w:cs="Times New Roman"/>
          <w:b/>
          <w:bCs/>
          <w:color w:val="000000"/>
          <w:sz w:val="24"/>
          <w:szCs w:val="24"/>
        </w:rPr>
        <w:t>First instalment: 20%</w:t>
      </w:r>
      <w:r w:rsidRPr="00CD5C6F">
        <w:rPr>
          <w:rFonts w:ascii="Times New Roman" w:hAnsi="Times New Roman" w:cs="Times New Roman"/>
          <w:color w:val="000000"/>
          <w:sz w:val="24"/>
          <w:szCs w:val="24"/>
        </w:rPr>
        <w:t xml:space="preserve"> of the price, within a maximum of 8 months after the signing of the contract, but no later than 28 February 2026; and</w:t>
      </w:r>
    </w:p>
    <w:p w14:paraId="2F124F55" w14:textId="77777777" w:rsidR="00E0682B" w:rsidRPr="00CD5C6F" w:rsidRDefault="00E0682B" w:rsidP="00CD5C6F">
      <w:pPr>
        <w:pStyle w:val="ListParagraph"/>
        <w:numPr>
          <w:ilvl w:val="0"/>
          <w:numId w:val="25"/>
        </w:numPr>
        <w:spacing w:before="240" w:line="276" w:lineRule="auto"/>
        <w:jc w:val="both"/>
        <w:rPr>
          <w:rFonts w:ascii="Times New Roman" w:hAnsi="Times New Roman" w:cs="Times New Roman"/>
          <w:color w:val="000000"/>
          <w:sz w:val="24"/>
          <w:szCs w:val="24"/>
        </w:rPr>
      </w:pPr>
      <w:r w:rsidRPr="00CD5C6F">
        <w:rPr>
          <w:rFonts w:ascii="Times New Roman" w:hAnsi="Times New Roman" w:cs="Times New Roman"/>
          <w:b/>
          <w:bCs/>
          <w:color w:val="000000"/>
          <w:sz w:val="24"/>
          <w:szCs w:val="24"/>
        </w:rPr>
        <w:t>Second installment: 80%</w:t>
      </w:r>
      <w:r w:rsidRPr="00CD5C6F">
        <w:rPr>
          <w:rFonts w:ascii="Times New Roman" w:hAnsi="Times New Roman" w:cs="Times New Roman"/>
          <w:color w:val="000000"/>
          <w:sz w:val="24"/>
          <w:szCs w:val="24"/>
        </w:rPr>
        <w:t xml:space="preserve"> of the price, within a maximum of 2 years from the signing of the contract, but no later than December 30, 2026 or within 15 working days from the collection of the price in case of resale to a third party, as the case may be.</w:t>
      </w:r>
    </w:p>
    <w:p w14:paraId="393D8719" w14:textId="77777777" w:rsidR="00E0682B" w:rsidRPr="00CD5C6F" w:rsidRDefault="00E0682B" w:rsidP="00CD5C6F">
      <w:pPr>
        <w:pStyle w:val="ListParagraph"/>
        <w:spacing w:before="240" w:line="276" w:lineRule="auto"/>
        <w:ind w:left="1080"/>
        <w:jc w:val="both"/>
        <w:rPr>
          <w:rFonts w:ascii="Times New Roman" w:hAnsi="Times New Roman" w:cs="Times New Roman"/>
          <w:color w:val="000000"/>
          <w:sz w:val="24"/>
          <w:szCs w:val="24"/>
        </w:rPr>
      </w:pPr>
    </w:p>
    <w:p w14:paraId="2803C531" w14:textId="77777777" w:rsidR="00E0682B" w:rsidRPr="00CD5C6F" w:rsidRDefault="00E0682B" w:rsidP="00CD5C6F">
      <w:pPr>
        <w:numPr>
          <w:ilvl w:val="0"/>
          <w:numId w:val="7"/>
        </w:numPr>
        <w:spacing w:after="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33B0C1BE" w14:textId="77777777" w:rsidR="00E0682B" w:rsidRPr="00CD5C6F" w:rsidRDefault="00E0682B" w:rsidP="00CD5C6F">
      <w:pPr>
        <w:numPr>
          <w:ilvl w:val="0"/>
          <w:numId w:val="7"/>
        </w:numPr>
        <w:spacing w:after="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1F0560CE" w14:textId="77777777" w:rsidR="00E0682B" w:rsidRPr="00CD5C6F" w:rsidRDefault="00E0682B" w:rsidP="00CD5C6F">
      <w:pPr>
        <w:numPr>
          <w:ilvl w:val="0"/>
          <w:numId w:val="7"/>
        </w:numPr>
        <w:spacing w:after="0" w:line="276" w:lineRule="auto"/>
        <w:jc w:val="both"/>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0581F307" w14:textId="77777777" w:rsidR="00CD5C6F" w:rsidRPr="00CD5C6F" w:rsidRDefault="00CD5C6F" w:rsidP="00CD5C6F">
      <w:pPr>
        <w:spacing w:after="0" w:line="276" w:lineRule="auto"/>
        <w:ind w:left="1079"/>
        <w:jc w:val="both"/>
        <w:rPr>
          <w:rFonts w:ascii="Times New Roman" w:hAnsi="Times New Roman" w:cs="Times New Roman"/>
          <w:b/>
          <w:bCs/>
          <w:sz w:val="24"/>
          <w:szCs w:val="24"/>
          <w:lang w:val="en-GB"/>
        </w:rPr>
      </w:pPr>
    </w:p>
    <w:p w14:paraId="6649665E" w14:textId="77777777" w:rsidR="00E0682B" w:rsidRPr="00CD5C6F" w:rsidRDefault="00E0682B" w:rsidP="00CD5C6F">
      <w:pPr>
        <w:pStyle w:val="ListParagraph"/>
        <w:numPr>
          <w:ilvl w:val="0"/>
          <w:numId w:val="23"/>
        </w:numPr>
        <w:spacing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rPr>
        <w:t>Approval of the modification of the limit up to which the Company may contract, individually or jointly with or through other companies wholly or partially owned, loans (credit lines, factoring, reverse factoring, working capital, leasing, issuance of bank guarantee letters without collateral, issuance of letters of credit, etc.), from the maximum value of LEI 250,000,000, approved by the Extraordinary General Meeting of Shareholders of the Company on 24.04.2025,  to a maximum value of LEI 350,000,000.</w:t>
      </w:r>
    </w:p>
    <w:p w14:paraId="28E91A2A" w14:textId="77777777" w:rsidR="00E0682B" w:rsidRPr="00CD5C6F" w:rsidRDefault="00E0682B" w:rsidP="00CD5C6F">
      <w:pPr>
        <w:pStyle w:val="ListParagraph"/>
        <w:spacing w:before="240" w:line="276" w:lineRule="auto"/>
        <w:ind w:left="360"/>
        <w:jc w:val="both"/>
        <w:rPr>
          <w:rFonts w:ascii="Times New Roman" w:hAnsi="Times New Roman" w:cs="Times New Roman"/>
          <w:sz w:val="24"/>
          <w:szCs w:val="24"/>
        </w:rPr>
      </w:pPr>
    </w:p>
    <w:p w14:paraId="119D73F5"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60764868"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34C4A5C8"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7718C7FD" w14:textId="77777777" w:rsidR="00E0682B" w:rsidRPr="00CD5C6F" w:rsidRDefault="00E0682B" w:rsidP="00CD5C6F">
      <w:pPr>
        <w:pStyle w:val="ListParagraph"/>
        <w:spacing w:before="240" w:line="276" w:lineRule="auto"/>
        <w:ind w:left="360"/>
        <w:jc w:val="both"/>
        <w:rPr>
          <w:rFonts w:ascii="Times New Roman" w:hAnsi="Times New Roman" w:cs="Times New Roman"/>
          <w:sz w:val="24"/>
          <w:szCs w:val="24"/>
          <w:lang w:val="en-GB"/>
        </w:rPr>
      </w:pPr>
    </w:p>
    <w:p w14:paraId="0CBD290D"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US"/>
        </w:rPr>
        <w:t>Approval of the guarantee by the Company of the financial obligations resulting from the contracting of loans pursuant to paragraph 6 above, directly or indirectly, through one or more of the entities wholly or partially owned by the Company, by constituting movable and/or immovable mortgages on the assets of the Company or of the entities wholly or partially owned by the Company (immovable property,  fixed assets, receivables, insurance policies, etc.), as they will be requested by / agreed with the creditors in order to grant the loans, including but not limited to the following types of guarantees in favor of the creditors:</w:t>
      </w:r>
    </w:p>
    <w:p w14:paraId="4FDCA02D" w14:textId="77777777" w:rsidR="00E0682B" w:rsidRPr="00CD5C6F" w:rsidRDefault="00E0682B" w:rsidP="00CD5C6F">
      <w:pPr>
        <w:pStyle w:val="ListParagraph"/>
        <w:numPr>
          <w:ilvl w:val="1"/>
          <w:numId w:val="23"/>
        </w:numPr>
        <w:spacing w:before="240" w:line="276" w:lineRule="auto"/>
        <w:ind w:left="810"/>
        <w:jc w:val="both"/>
        <w:rPr>
          <w:rFonts w:ascii="Times New Roman" w:hAnsi="Times New Roman" w:cs="Times New Roman"/>
          <w:sz w:val="24"/>
          <w:szCs w:val="24"/>
        </w:rPr>
      </w:pPr>
      <w:r w:rsidRPr="00CD5C6F">
        <w:rPr>
          <w:rFonts w:ascii="Times New Roman" w:hAnsi="Times New Roman" w:cs="Times New Roman"/>
          <w:sz w:val="24"/>
          <w:szCs w:val="24"/>
        </w:rPr>
        <w:t>Guaranteeing with a real estate mortgage and prohibitions of alienation, encumbrance, dismantling, renting, demolition, construction, arrangement, restructuring and attachment, as well as the lender's privilege over the immovable property for which the Company holds a property right or a real right over them;</w:t>
      </w:r>
    </w:p>
    <w:p w14:paraId="5DF9D0FD" w14:textId="77777777" w:rsidR="00E0682B" w:rsidRPr="00CD5C6F" w:rsidRDefault="00E0682B" w:rsidP="00CD5C6F">
      <w:pPr>
        <w:pStyle w:val="ListParagraph"/>
        <w:numPr>
          <w:ilvl w:val="1"/>
          <w:numId w:val="23"/>
        </w:numPr>
        <w:spacing w:before="240" w:line="276" w:lineRule="auto"/>
        <w:ind w:left="810"/>
        <w:jc w:val="both"/>
        <w:rPr>
          <w:rFonts w:ascii="Times New Roman" w:hAnsi="Times New Roman" w:cs="Times New Roman"/>
          <w:sz w:val="24"/>
          <w:szCs w:val="24"/>
        </w:rPr>
      </w:pPr>
      <w:r w:rsidRPr="00CD5C6F">
        <w:rPr>
          <w:rFonts w:ascii="Times New Roman" w:hAnsi="Times New Roman" w:cs="Times New Roman"/>
          <w:sz w:val="24"/>
          <w:szCs w:val="24"/>
        </w:rPr>
        <w:lastRenderedPageBreak/>
        <w:t>Securing with a movable mortgage for the existing assets determined having as object financed equipment purchased for the Photovoltaic Parks developed by the Company;</w:t>
      </w:r>
    </w:p>
    <w:p w14:paraId="53D3504D" w14:textId="77777777" w:rsidR="00E0682B" w:rsidRPr="00CD5C6F" w:rsidRDefault="00E0682B" w:rsidP="00CD5C6F">
      <w:pPr>
        <w:pStyle w:val="ListParagraph"/>
        <w:numPr>
          <w:ilvl w:val="1"/>
          <w:numId w:val="23"/>
        </w:numPr>
        <w:spacing w:before="240" w:line="276" w:lineRule="auto"/>
        <w:ind w:left="810"/>
        <w:jc w:val="both"/>
        <w:rPr>
          <w:rFonts w:ascii="Times New Roman" w:hAnsi="Times New Roman" w:cs="Times New Roman"/>
          <w:sz w:val="24"/>
          <w:szCs w:val="24"/>
        </w:rPr>
      </w:pPr>
      <w:r w:rsidRPr="00CD5C6F">
        <w:rPr>
          <w:rFonts w:ascii="Times New Roman" w:hAnsi="Times New Roman" w:cs="Times New Roman"/>
          <w:sz w:val="24"/>
          <w:szCs w:val="24"/>
        </w:rPr>
        <w:t>Guarantee with the movable mortgage on the receipts and balance of the current account and sub-accounts opened at the respective financing bank;</w:t>
      </w:r>
    </w:p>
    <w:p w14:paraId="6CBC845E" w14:textId="77777777" w:rsidR="00E0682B" w:rsidRPr="00CD5C6F" w:rsidRDefault="00E0682B" w:rsidP="00CD5C6F">
      <w:pPr>
        <w:pStyle w:val="ListParagraph"/>
        <w:numPr>
          <w:ilvl w:val="1"/>
          <w:numId w:val="23"/>
        </w:numPr>
        <w:spacing w:before="240" w:line="276" w:lineRule="auto"/>
        <w:ind w:left="810"/>
        <w:jc w:val="both"/>
        <w:rPr>
          <w:rFonts w:ascii="Times New Roman" w:hAnsi="Times New Roman" w:cs="Times New Roman"/>
          <w:sz w:val="24"/>
          <w:szCs w:val="24"/>
        </w:rPr>
      </w:pPr>
      <w:r w:rsidRPr="00CD5C6F">
        <w:rPr>
          <w:rFonts w:ascii="Times New Roman" w:hAnsi="Times New Roman" w:cs="Times New Roman"/>
          <w:sz w:val="24"/>
          <w:szCs w:val="24"/>
        </w:rPr>
        <w:t>Guaranteeing with a movable mortgage on the universality of receivables from execution contracts and the balance of the account(s), opened with the respective financing bank or, as the case may be, with the respective financing banks;</w:t>
      </w:r>
    </w:p>
    <w:p w14:paraId="172F07A8" w14:textId="77777777" w:rsidR="00E0682B" w:rsidRPr="00CD5C6F" w:rsidRDefault="00E0682B" w:rsidP="00CD5C6F">
      <w:pPr>
        <w:pStyle w:val="ListParagraph"/>
        <w:numPr>
          <w:ilvl w:val="1"/>
          <w:numId w:val="23"/>
        </w:numPr>
        <w:spacing w:before="240" w:line="276" w:lineRule="auto"/>
        <w:ind w:left="810"/>
        <w:jc w:val="both"/>
        <w:rPr>
          <w:rFonts w:ascii="Times New Roman" w:hAnsi="Times New Roman" w:cs="Times New Roman"/>
          <w:sz w:val="24"/>
          <w:szCs w:val="24"/>
        </w:rPr>
      </w:pPr>
      <w:r w:rsidRPr="00CD5C6F">
        <w:rPr>
          <w:rFonts w:ascii="Times New Roman" w:hAnsi="Times New Roman" w:cs="Times New Roman"/>
          <w:sz w:val="24"/>
          <w:szCs w:val="24"/>
        </w:rPr>
        <w:t>Guaranteeing with the movable mortgage on the monetary receivables/insurance policies resulting from the PPA Electricity Sale and Purchase Contracts concluded, on the existing and future receivables that could result from the EPC contracts for the Photovoltaic Parks developed by the Company.</w:t>
      </w:r>
    </w:p>
    <w:p w14:paraId="0245751A" w14:textId="77777777" w:rsidR="00E0682B" w:rsidRPr="00CD5C6F" w:rsidRDefault="00E0682B" w:rsidP="00CD5C6F">
      <w:pPr>
        <w:pStyle w:val="ListParagraph"/>
        <w:spacing w:before="240" w:line="276" w:lineRule="auto"/>
        <w:ind w:left="810"/>
        <w:jc w:val="both"/>
        <w:rPr>
          <w:rFonts w:ascii="Times New Roman" w:hAnsi="Times New Roman" w:cs="Times New Roman"/>
          <w:sz w:val="24"/>
          <w:szCs w:val="24"/>
        </w:rPr>
      </w:pPr>
    </w:p>
    <w:p w14:paraId="3DAA1B58"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41E7E1F4"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77D41618"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609579E7" w14:textId="77777777" w:rsidR="00CD5C6F" w:rsidRPr="00CD5C6F" w:rsidRDefault="00CD5C6F" w:rsidP="00CD5C6F">
      <w:pPr>
        <w:pStyle w:val="ListParagraph"/>
        <w:spacing w:before="240" w:line="276" w:lineRule="auto"/>
        <w:ind w:left="360"/>
        <w:jc w:val="both"/>
        <w:rPr>
          <w:rFonts w:ascii="Times New Roman" w:hAnsi="Times New Roman" w:cs="Times New Roman"/>
          <w:sz w:val="24"/>
          <w:szCs w:val="24"/>
          <w:lang w:val="en-GB"/>
        </w:rPr>
      </w:pPr>
    </w:p>
    <w:p w14:paraId="788264F6" w14:textId="05A9DD25"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US"/>
        </w:rPr>
        <w:t>Approval of the delegation and authorization of the Board of Directors to be able to decide with full powers the negotiation and contracting of loans within the debt limit provided above, as well as the negotiation and assumption of the related guarantees exemplified above, as well as the conclusion of any additional acts of reduction, increase, completion, early repayment, refinancing, assignment or other modifications of the respective loans and guarantees,  within the provided indebtedness limits. The Board of Directors has the possibility of sub-delegation for the signing of financing contracts and/or guarantee contracts and/or for the signing of any documents in relation to points 6 and 7 above.</w:t>
      </w:r>
    </w:p>
    <w:p w14:paraId="3D6829B4" w14:textId="77777777" w:rsidR="00E0682B" w:rsidRPr="00CD5C6F" w:rsidRDefault="00E0682B" w:rsidP="00CD5C6F">
      <w:pPr>
        <w:pStyle w:val="ListParagraph"/>
        <w:spacing w:before="240" w:line="276" w:lineRule="auto"/>
        <w:ind w:left="360"/>
        <w:jc w:val="both"/>
        <w:rPr>
          <w:rFonts w:ascii="Times New Roman" w:hAnsi="Times New Roman" w:cs="Times New Roman"/>
          <w:sz w:val="24"/>
          <w:szCs w:val="24"/>
          <w:lang w:val="en-US"/>
        </w:rPr>
      </w:pPr>
    </w:p>
    <w:p w14:paraId="6014AD70" w14:textId="77777777" w:rsidR="00E0682B" w:rsidRPr="00CD5C6F" w:rsidRDefault="00E0682B" w:rsidP="00CD5C6F">
      <w:pPr>
        <w:pStyle w:val="ListParagraph"/>
        <w:numPr>
          <w:ilvl w:val="0"/>
          <w:numId w:val="7"/>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144E93BB" w14:textId="77777777" w:rsidR="00E0682B" w:rsidRPr="00CD5C6F" w:rsidRDefault="00E0682B" w:rsidP="00CD5C6F">
      <w:pPr>
        <w:pStyle w:val="ListParagraph"/>
        <w:numPr>
          <w:ilvl w:val="0"/>
          <w:numId w:val="7"/>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258631F2" w14:textId="77777777" w:rsidR="00E0682B" w:rsidRPr="00CD5C6F" w:rsidRDefault="00E0682B" w:rsidP="00CD5C6F">
      <w:pPr>
        <w:pStyle w:val="ListParagraph"/>
        <w:numPr>
          <w:ilvl w:val="0"/>
          <w:numId w:val="7"/>
        </w:numPr>
        <w:spacing w:before="240" w:line="276" w:lineRule="auto"/>
        <w:jc w:val="both"/>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2836CF8E" w14:textId="77777777" w:rsidR="00E0682B" w:rsidRPr="00CD5C6F" w:rsidRDefault="00E0682B" w:rsidP="00CD5C6F">
      <w:pPr>
        <w:pStyle w:val="ListParagraph"/>
        <w:spacing w:before="240" w:line="276" w:lineRule="auto"/>
        <w:ind w:left="360"/>
        <w:jc w:val="both"/>
        <w:rPr>
          <w:rFonts w:ascii="Times New Roman" w:hAnsi="Times New Roman" w:cs="Times New Roman"/>
          <w:sz w:val="24"/>
          <w:szCs w:val="24"/>
          <w:lang w:val="en-GB"/>
        </w:rPr>
      </w:pPr>
    </w:p>
    <w:p w14:paraId="59C54EBB" w14:textId="77777777" w:rsidR="00E0682B" w:rsidRPr="00CD5C6F" w:rsidRDefault="00E0682B" w:rsidP="00CD5C6F">
      <w:pPr>
        <w:pStyle w:val="ListParagraph"/>
        <w:numPr>
          <w:ilvl w:val="0"/>
          <w:numId w:val="23"/>
        </w:numPr>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Approval of the date of 03.09.2025 as the registration date for the identification of the shareholders on which the effects of the decisions adopted by the AGEA will be reflected, the date of 02.09.2025 as ex-data and the date of 01.09.2025 as the date of guaranteed participation, in accordance with the provisions of Article 2 (2), point j) of Regulation 5/2018.</w:t>
      </w:r>
    </w:p>
    <w:p w14:paraId="016A351A" w14:textId="77777777" w:rsidR="00E0682B" w:rsidRPr="00CD5C6F" w:rsidRDefault="00E0682B" w:rsidP="00CD5C6F">
      <w:pPr>
        <w:pStyle w:val="ListParagraph"/>
        <w:spacing w:before="240" w:after="0" w:line="276" w:lineRule="auto"/>
        <w:ind w:left="0"/>
        <w:jc w:val="both"/>
        <w:rPr>
          <w:rFonts w:ascii="Times New Roman" w:hAnsi="Times New Roman" w:cs="Times New Roman"/>
          <w:sz w:val="24"/>
          <w:szCs w:val="24"/>
          <w:lang w:val="en-GB"/>
        </w:rPr>
      </w:pPr>
    </w:p>
    <w:p w14:paraId="6283DFC4"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782C3A51"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53C6321B"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p w14:paraId="757D193C" w14:textId="77777777" w:rsidR="00E0682B" w:rsidRPr="00CD5C6F" w:rsidRDefault="00E0682B" w:rsidP="00CD5C6F">
      <w:pPr>
        <w:pStyle w:val="ListParagraph"/>
        <w:spacing w:line="276" w:lineRule="auto"/>
        <w:ind w:left="0"/>
        <w:contextualSpacing w:val="0"/>
        <w:jc w:val="both"/>
        <w:rPr>
          <w:rFonts w:ascii="Times New Roman" w:hAnsi="Times New Roman" w:cs="Times New Roman"/>
          <w:sz w:val="24"/>
          <w:szCs w:val="24"/>
          <w:lang w:val="en-GB"/>
        </w:rPr>
      </w:pPr>
    </w:p>
    <w:p w14:paraId="5B3E146C" w14:textId="77777777" w:rsidR="00E0682B" w:rsidRPr="00CD5C6F" w:rsidRDefault="00E0682B" w:rsidP="00CD5C6F">
      <w:pPr>
        <w:pStyle w:val="ListParagraph"/>
        <w:numPr>
          <w:ilvl w:val="0"/>
          <w:numId w:val="23"/>
        </w:numPr>
        <w:tabs>
          <w:tab w:val="left" w:pos="270"/>
        </w:tabs>
        <w:spacing w:before="240" w:line="276" w:lineRule="auto"/>
        <w:jc w:val="both"/>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Approval of the empowerment of Mr. Mihai Radu TUDOR, as General Manager of the Company, with the possibility of sub delegation, as on behalf and on behalf of the Company, with full power </w:t>
      </w:r>
      <w:r w:rsidRPr="00CD5C6F">
        <w:rPr>
          <w:rFonts w:ascii="Times New Roman" w:hAnsi="Times New Roman" w:cs="Times New Roman"/>
          <w:sz w:val="24"/>
          <w:szCs w:val="24"/>
          <w:lang w:val="en-GB"/>
        </w:rPr>
        <w:lastRenderedPageBreak/>
        <w:t xml:space="preserve">and authority, to sign any documents, including the AGEA decision and the updated Constitutive Act of the Company, to submit, to request the publication of the decision in the Official Gazette of Romania, </w:t>
      </w:r>
      <w:proofErr w:type="spellStart"/>
      <w:r w:rsidRPr="00CD5C6F">
        <w:rPr>
          <w:rFonts w:ascii="Times New Roman" w:hAnsi="Times New Roman" w:cs="Times New Roman"/>
          <w:sz w:val="24"/>
          <w:szCs w:val="24"/>
          <w:lang w:val="en-GB"/>
        </w:rPr>
        <w:t>IV</w:t>
      </w:r>
      <w:r w:rsidRPr="00CD5C6F">
        <w:rPr>
          <w:rFonts w:ascii="Times New Roman" w:hAnsi="Times New Roman" w:cs="Times New Roman"/>
          <w:sz w:val="24"/>
          <w:szCs w:val="24"/>
          <w:vertAlign w:val="superscript"/>
          <w:lang w:val="en-GB"/>
        </w:rPr>
        <w:t>th</w:t>
      </w:r>
      <w:proofErr w:type="spellEnd"/>
      <w:r w:rsidRPr="00CD5C6F">
        <w:rPr>
          <w:rFonts w:ascii="Times New Roman" w:hAnsi="Times New Roman" w:cs="Times New Roman"/>
          <w:sz w:val="24"/>
          <w:szCs w:val="24"/>
          <w:lang w:val="en-GB"/>
        </w:rPr>
        <w:t xml:space="preserve">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AGEA.</w:t>
      </w:r>
    </w:p>
    <w:p w14:paraId="77A2565D" w14:textId="77777777" w:rsidR="00E0682B" w:rsidRPr="00CD5C6F" w:rsidRDefault="00E0682B" w:rsidP="00CD5C6F">
      <w:pPr>
        <w:pStyle w:val="ListParagraph"/>
        <w:spacing w:before="240" w:line="276" w:lineRule="auto"/>
        <w:ind w:left="0"/>
        <w:jc w:val="both"/>
        <w:rPr>
          <w:rFonts w:ascii="Times New Roman" w:hAnsi="Times New Roman" w:cs="Times New Roman"/>
          <w:sz w:val="24"/>
          <w:szCs w:val="24"/>
          <w:lang w:val="en-GB"/>
        </w:rPr>
      </w:pPr>
    </w:p>
    <w:bookmarkEnd w:id="7"/>
    <w:p w14:paraId="29D8138A"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for </w:t>
      </w:r>
      <w:r w:rsidRPr="00CD5C6F">
        <w:rPr>
          <w:rFonts w:ascii="Times New Roman" w:hAnsi="Times New Roman" w:cs="Times New Roman"/>
          <w:sz w:val="24"/>
          <w:szCs w:val="24"/>
          <w:lang w:val="en-GB"/>
        </w:rPr>
        <w:sym w:font="Symbol" w:char="F07F"/>
      </w:r>
    </w:p>
    <w:p w14:paraId="61726262" w14:textId="77777777" w:rsidR="00E0682B" w:rsidRPr="00CD5C6F" w:rsidRDefault="00E0682B" w:rsidP="00CD5C6F">
      <w:pPr>
        <w:pStyle w:val="ListParagraph"/>
        <w:numPr>
          <w:ilvl w:val="0"/>
          <w:numId w:val="7"/>
        </w:numPr>
        <w:spacing w:before="240" w:line="276" w:lineRule="auto"/>
        <w:rPr>
          <w:rFonts w:ascii="Times New Roman" w:hAnsi="Times New Roman" w:cs="Times New Roman"/>
          <w:sz w:val="24"/>
          <w:szCs w:val="24"/>
          <w:lang w:val="en-GB"/>
        </w:rPr>
      </w:pPr>
      <w:r w:rsidRPr="00CD5C6F">
        <w:rPr>
          <w:rFonts w:ascii="Times New Roman" w:hAnsi="Times New Roman" w:cs="Times New Roman"/>
          <w:sz w:val="24"/>
          <w:szCs w:val="24"/>
          <w:lang w:val="en-GB"/>
        </w:rPr>
        <w:t xml:space="preserve">against </w:t>
      </w:r>
      <w:r w:rsidRPr="00CD5C6F">
        <w:rPr>
          <w:rFonts w:ascii="Times New Roman" w:hAnsi="Times New Roman" w:cs="Times New Roman"/>
          <w:sz w:val="24"/>
          <w:szCs w:val="24"/>
          <w:lang w:val="en-GB"/>
        </w:rPr>
        <w:sym w:font="Symbol" w:char="F07F"/>
      </w:r>
    </w:p>
    <w:p w14:paraId="7C352DDA" w14:textId="77777777" w:rsidR="00E0682B" w:rsidRPr="00CD5C6F" w:rsidRDefault="00E0682B" w:rsidP="00CD5C6F">
      <w:pPr>
        <w:pStyle w:val="ListParagraph"/>
        <w:numPr>
          <w:ilvl w:val="0"/>
          <w:numId w:val="7"/>
        </w:numPr>
        <w:spacing w:before="240" w:line="276" w:lineRule="auto"/>
        <w:rPr>
          <w:rFonts w:ascii="Times New Roman" w:hAnsi="Times New Roman" w:cs="Times New Roman"/>
          <w:b/>
          <w:bCs/>
          <w:sz w:val="24"/>
          <w:szCs w:val="24"/>
          <w:lang w:val="en-GB"/>
        </w:rPr>
      </w:pPr>
      <w:r w:rsidRPr="00CD5C6F">
        <w:rPr>
          <w:rFonts w:ascii="Times New Roman" w:hAnsi="Times New Roman" w:cs="Times New Roman"/>
          <w:sz w:val="24"/>
          <w:szCs w:val="24"/>
          <w:lang w:val="en-GB"/>
        </w:rPr>
        <w:t xml:space="preserve">abstain </w:t>
      </w:r>
      <w:r w:rsidRPr="00CD5C6F">
        <w:rPr>
          <w:rFonts w:ascii="Times New Roman" w:hAnsi="Times New Roman" w:cs="Times New Roman"/>
          <w:sz w:val="24"/>
          <w:szCs w:val="24"/>
          <w:lang w:val="en-GB"/>
        </w:rPr>
        <w:sym w:font="Symbol" w:char="F07F"/>
      </w:r>
    </w:p>
    <w:bookmarkEnd w:id="8"/>
    <w:bookmarkEnd w:id="9"/>
    <w:p w14:paraId="40F7FD1B" w14:textId="77777777" w:rsidR="005A6881" w:rsidRPr="00CD5C6F" w:rsidRDefault="005A6881" w:rsidP="00CD5C6F">
      <w:pPr>
        <w:spacing w:before="240" w:line="276" w:lineRule="auto"/>
        <w:ind w:firstLine="720"/>
        <w:jc w:val="both"/>
        <w:rPr>
          <w:rFonts w:ascii="Times New Roman" w:hAnsi="Times New Roman" w:cs="Times New Roman"/>
          <w:sz w:val="24"/>
          <w:szCs w:val="24"/>
        </w:rPr>
      </w:pPr>
    </w:p>
    <w:p w14:paraId="750EAC33" w14:textId="67597B32" w:rsidR="00576064" w:rsidRPr="00CD5C6F" w:rsidRDefault="000C5A6A" w:rsidP="00CD5C6F">
      <w:pPr>
        <w:spacing w:before="240" w:line="276" w:lineRule="auto"/>
        <w:ind w:right="-144"/>
        <w:jc w:val="both"/>
        <w:rPr>
          <w:rFonts w:ascii="Times New Roman" w:hAnsi="Times New Roman" w:cs="Times New Roman"/>
          <w:sz w:val="24"/>
          <w:szCs w:val="24"/>
        </w:rPr>
      </w:pPr>
      <w:r w:rsidRPr="00CD5C6F">
        <w:rPr>
          <w:rFonts w:ascii="Times New Roman" w:hAnsi="Times New Roman" w:cs="Times New Roman"/>
          <w:sz w:val="24"/>
          <w:szCs w:val="24"/>
        </w:rPr>
        <w:t>The shareholder takes full responsibility for filling in this ballot correctly and sending it safely.</w:t>
      </w:r>
    </w:p>
    <w:p w14:paraId="1B2EACAE" w14:textId="24E8E766" w:rsidR="00FF36EC" w:rsidRPr="00CD5C6F" w:rsidRDefault="000C5A6A" w:rsidP="00CD5C6F">
      <w:pPr>
        <w:pStyle w:val="ListParagraph"/>
        <w:spacing w:before="240" w:line="276" w:lineRule="auto"/>
        <w:ind w:left="0" w:right="-142"/>
        <w:contextualSpacing w:val="0"/>
        <w:rPr>
          <w:rFonts w:ascii="Times New Roman" w:hAnsi="Times New Roman" w:cs="Times New Roman"/>
          <w:sz w:val="24"/>
          <w:szCs w:val="24"/>
        </w:rPr>
      </w:pPr>
      <w:bookmarkStart w:id="11" w:name="_Hlk54190814"/>
      <w:r w:rsidRPr="00CD5C6F">
        <w:rPr>
          <w:rFonts w:ascii="Times New Roman" w:hAnsi="Times New Roman" w:cs="Times New Roman"/>
          <w:sz w:val="24"/>
          <w:szCs w:val="24"/>
        </w:rPr>
        <w:t>Date</w:t>
      </w:r>
      <w:r w:rsidR="00FF36EC" w:rsidRPr="00CD5C6F">
        <w:rPr>
          <w:rFonts w:ascii="Times New Roman" w:hAnsi="Times New Roman" w:cs="Times New Roman"/>
          <w:sz w:val="24"/>
          <w:szCs w:val="24"/>
        </w:rPr>
        <w:t>_________________</w:t>
      </w:r>
      <w:bookmarkEnd w:id="11"/>
      <w:r w:rsidR="00FF36EC" w:rsidRPr="00CD5C6F">
        <w:rPr>
          <w:rFonts w:ascii="Times New Roman" w:hAnsi="Times New Roman" w:cs="Times New Roman"/>
          <w:sz w:val="24"/>
          <w:szCs w:val="24"/>
        </w:rPr>
        <w:t xml:space="preserve"> </w:t>
      </w:r>
      <w:r w:rsidR="00FF36EC" w:rsidRPr="00CD5C6F">
        <w:rPr>
          <w:rFonts w:ascii="Times New Roman" w:hAnsi="Times New Roman" w:cs="Times New Roman"/>
          <w:sz w:val="24"/>
          <w:szCs w:val="24"/>
        </w:rPr>
        <w:tab/>
      </w:r>
      <w:r w:rsidR="00FF36EC" w:rsidRPr="00CD5C6F">
        <w:rPr>
          <w:rFonts w:ascii="Times New Roman" w:hAnsi="Times New Roman" w:cs="Times New Roman"/>
          <w:sz w:val="24"/>
          <w:szCs w:val="24"/>
        </w:rPr>
        <w:tab/>
      </w:r>
      <w:r w:rsidR="00FF36EC" w:rsidRPr="00CD5C6F">
        <w:rPr>
          <w:rFonts w:ascii="Times New Roman" w:hAnsi="Times New Roman" w:cs="Times New Roman"/>
          <w:sz w:val="24"/>
          <w:szCs w:val="24"/>
        </w:rPr>
        <w:tab/>
      </w:r>
      <w:r w:rsidR="00FF36EC" w:rsidRPr="00CD5C6F">
        <w:rPr>
          <w:rFonts w:ascii="Times New Roman" w:hAnsi="Times New Roman" w:cs="Times New Roman"/>
          <w:sz w:val="24"/>
          <w:szCs w:val="24"/>
        </w:rPr>
        <w:tab/>
        <w:t xml:space="preserve">                            </w:t>
      </w:r>
      <w:r w:rsidR="00736B92" w:rsidRPr="00CD5C6F">
        <w:rPr>
          <w:rFonts w:ascii="Times New Roman" w:hAnsi="Times New Roman" w:cs="Times New Roman"/>
          <w:sz w:val="24"/>
          <w:szCs w:val="24"/>
        </w:rPr>
        <w:t xml:space="preserve">         </w:t>
      </w:r>
      <w:r w:rsidRPr="00CD5C6F">
        <w:rPr>
          <w:rFonts w:ascii="Times New Roman" w:hAnsi="Times New Roman" w:cs="Times New Roman"/>
          <w:sz w:val="24"/>
          <w:szCs w:val="24"/>
        </w:rPr>
        <w:t>Shareholder`s name</w:t>
      </w:r>
    </w:p>
    <w:p w14:paraId="05C3E361" w14:textId="77777777" w:rsidR="00C60C19" w:rsidRPr="00CD5C6F" w:rsidRDefault="00C60C19" w:rsidP="00CD5C6F">
      <w:pPr>
        <w:pStyle w:val="ListParagraph"/>
        <w:spacing w:before="240" w:line="276" w:lineRule="auto"/>
        <w:ind w:left="0" w:right="-142"/>
        <w:contextualSpacing w:val="0"/>
        <w:jc w:val="both"/>
        <w:rPr>
          <w:rFonts w:ascii="Times New Roman" w:hAnsi="Times New Roman" w:cs="Times New Roman"/>
          <w:sz w:val="24"/>
          <w:szCs w:val="24"/>
        </w:rPr>
      </w:pPr>
    </w:p>
    <w:p w14:paraId="5BF43814" w14:textId="05133F10" w:rsidR="00FF36EC" w:rsidRPr="00CD5C6F" w:rsidRDefault="00FF36EC" w:rsidP="00CD5C6F">
      <w:pPr>
        <w:pStyle w:val="ListParagraph"/>
        <w:spacing w:before="240" w:line="276" w:lineRule="auto"/>
        <w:ind w:left="0" w:right="-142"/>
        <w:contextualSpacing w:val="0"/>
        <w:jc w:val="right"/>
        <w:rPr>
          <w:rFonts w:ascii="Times New Roman" w:hAnsi="Times New Roman" w:cs="Times New Roman"/>
          <w:sz w:val="24"/>
          <w:szCs w:val="24"/>
        </w:rPr>
      </w:pPr>
      <w:bookmarkStart w:id="12" w:name="_Hlk54190843"/>
      <w:r w:rsidRPr="00CD5C6F">
        <w:rPr>
          <w:rFonts w:ascii="Times New Roman" w:hAnsi="Times New Roman" w:cs="Times New Roman"/>
          <w:sz w:val="24"/>
          <w:szCs w:val="24"/>
        </w:rPr>
        <w:t>__________________________</w:t>
      </w:r>
      <w:bookmarkEnd w:id="12"/>
    </w:p>
    <w:p w14:paraId="002E529B" w14:textId="77777777" w:rsidR="00C60C19" w:rsidRPr="00CD5C6F" w:rsidRDefault="00C60C19" w:rsidP="00CD5C6F">
      <w:pPr>
        <w:pStyle w:val="ListParagraph"/>
        <w:spacing w:before="240" w:line="276" w:lineRule="auto"/>
        <w:ind w:left="0" w:right="-144"/>
        <w:contextualSpacing w:val="0"/>
        <w:jc w:val="right"/>
        <w:rPr>
          <w:rFonts w:ascii="Times New Roman" w:hAnsi="Times New Roman" w:cs="Times New Roman"/>
          <w:sz w:val="24"/>
          <w:szCs w:val="24"/>
        </w:rPr>
      </w:pPr>
    </w:p>
    <w:p w14:paraId="43184E8D" w14:textId="7BEBF62A" w:rsidR="00FF36EC" w:rsidRPr="00CD5C6F" w:rsidRDefault="00E74683" w:rsidP="00CD5C6F">
      <w:pPr>
        <w:pStyle w:val="ListParagraph"/>
        <w:spacing w:before="240" w:line="276" w:lineRule="auto"/>
        <w:ind w:left="0" w:right="-142"/>
        <w:contextualSpacing w:val="0"/>
        <w:jc w:val="right"/>
        <w:rPr>
          <w:rFonts w:ascii="Times New Roman" w:hAnsi="Times New Roman" w:cs="Times New Roman"/>
          <w:sz w:val="24"/>
          <w:szCs w:val="24"/>
        </w:rPr>
      </w:pPr>
      <w:r w:rsidRPr="00CD5C6F">
        <w:rPr>
          <w:rFonts w:ascii="Times New Roman" w:hAnsi="Times New Roman" w:cs="Times New Roman"/>
          <w:sz w:val="24"/>
          <w:szCs w:val="24"/>
        </w:rPr>
        <w:t>Legal representative`s name</w:t>
      </w:r>
    </w:p>
    <w:p w14:paraId="1A6ED80B" w14:textId="77777777" w:rsidR="00C60C19" w:rsidRPr="00CD5C6F" w:rsidRDefault="00C60C19" w:rsidP="00CD5C6F">
      <w:pPr>
        <w:pStyle w:val="ListParagraph"/>
        <w:spacing w:before="240" w:line="276" w:lineRule="auto"/>
        <w:ind w:left="0" w:right="-142"/>
        <w:contextualSpacing w:val="0"/>
        <w:jc w:val="right"/>
        <w:rPr>
          <w:rFonts w:ascii="Times New Roman" w:hAnsi="Times New Roman" w:cs="Times New Roman"/>
          <w:sz w:val="24"/>
          <w:szCs w:val="24"/>
        </w:rPr>
      </w:pPr>
    </w:p>
    <w:p w14:paraId="5451991A" w14:textId="523ACC61" w:rsidR="00FF36EC" w:rsidRPr="00CD5C6F" w:rsidRDefault="00FF36EC" w:rsidP="00CD5C6F">
      <w:pPr>
        <w:pStyle w:val="ListParagraph"/>
        <w:spacing w:before="240" w:line="276" w:lineRule="auto"/>
        <w:ind w:left="0" w:right="-142"/>
        <w:contextualSpacing w:val="0"/>
        <w:jc w:val="right"/>
        <w:rPr>
          <w:rFonts w:ascii="Times New Roman" w:hAnsi="Times New Roman" w:cs="Times New Roman"/>
          <w:sz w:val="24"/>
          <w:szCs w:val="24"/>
        </w:rPr>
      </w:pPr>
      <w:r w:rsidRPr="00CD5C6F">
        <w:rPr>
          <w:rFonts w:ascii="Times New Roman" w:hAnsi="Times New Roman" w:cs="Times New Roman"/>
          <w:sz w:val="24"/>
          <w:szCs w:val="24"/>
        </w:rPr>
        <w:t>__________________________</w:t>
      </w:r>
    </w:p>
    <w:p w14:paraId="52B3F678" w14:textId="77777777" w:rsidR="00C60C19" w:rsidRPr="00CD5C6F" w:rsidRDefault="00C60C19" w:rsidP="00CD5C6F">
      <w:pPr>
        <w:pStyle w:val="ListParagraph"/>
        <w:spacing w:before="240" w:line="276" w:lineRule="auto"/>
        <w:ind w:left="0" w:right="-142"/>
        <w:contextualSpacing w:val="0"/>
        <w:jc w:val="right"/>
        <w:rPr>
          <w:rFonts w:ascii="Times New Roman" w:hAnsi="Times New Roman" w:cs="Times New Roman"/>
          <w:sz w:val="24"/>
          <w:szCs w:val="24"/>
        </w:rPr>
      </w:pPr>
    </w:p>
    <w:p w14:paraId="596B68D0" w14:textId="40A26DD1" w:rsidR="00FF36EC" w:rsidRPr="00CD5C6F" w:rsidRDefault="000C5A6A" w:rsidP="00CD5C6F">
      <w:pPr>
        <w:pStyle w:val="ListParagraph"/>
        <w:spacing w:before="240" w:line="276" w:lineRule="auto"/>
        <w:ind w:left="0" w:right="-142"/>
        <w:contextualSpacing w:val="0"/>
        <w:jc w:val="right"/>
        <w:rPr>
          <w:rFonts w:ascii="Times New Roman" w:hAnsi="Times New Roman" w:cs="Times New Roman"/>
          <w:sz w:val="24"/>
          <w:szCs w:val="24"/>
        </w:rPr>
      </w:pPr>
      <w:r w:rsidRPr="00CD5C6F">
        <w:rPr>
          <w:rFonts w:ascii="Times New Roman" w:hAnsi="Times New Roman" w:cs="Times New Roman"/>
          <w:sz w:val="24"/>
          <w:szCs w:val="24"/>
        </w:rPr>
        <w:t>Signature and seal</w:t>
      </w:r>
    </w:p>
    <w:p w14:paraId="7CF57F69" w14:textId="77777777" w:rsidR="00C60C19" w:rsidRPr="00CD5C6F" w:rsidRDefault="00C60C19" w:rsidP="00CD5C6F">
      <w:pPr>
        <w:pStyle w:val="ListParagraph"/>
        <w:spacing w:before="240" w:line="276" w:lineRule="auto"/>
        <w:ind w:left="0" w:right="-142"/>
        <w:contextualSpacing w:val="0"/>
        <w:jc w:val="right"/>
        <w:rPr>
          <w:rFonts w:ascii="Times New Roman" w:hAnsi="Times New Roman" w:cs="Times New Roman"/>
          <w:sz w:val="24"/>
          <w:szCs w:val="24"/>
        </w:rPr>
      </w:pPr>
    </w:p>
    <w:p w14:paraId="77FBB727" w14:textId="34BF8479" w:rsidR="00CF55BF" w:rsidRPr="00CD5C6F" w:rsidRDefault="00FF36EC" w:rsidP="00CD5C6F">
      <w:pPr>
        <w:pStyle w:val="ListParagraph"/>
        <w:spacing w:before="240" w:line="276" w:lineRule="auto"/>
        <w:ind w:left="0" w:right="-142"/>
        <w:contextualSpacing w:val="0"/>
        <w:jc w:val="right"/>
        <w:rPr>
          <w:rFonts w:ascii="Times New Roman" w:hAnsi="Times New Roman" w:cs="Times New Roman"/>
          <w:bCs/>
          <w:sz w:val="24"/>
          <w:szCs w:val="24"/>
        </w:rPr>
      </w:pPr>
      <w:r w:rsidRPr="00CD5C6F">
        <w:rPr>
          <w:rFonts w:ascii="Times New Roman" w:hAnsi="Times New Roman" w:cs="Times New Roman"/>
          <w:sz w:val="24"/>
          <w:szCs w:val="24"/>
        </w:rPr>
        <w:t>__________________________</w:t>
      </w:r>
    </w:p>
    <w:sectPr w:rsidR="00CF55BF" w:rsidRPr="00CD5C6F" w:rsidSect="006E29BF">
      <w:headerReference w:type="default" r:id="rId10"/>
      <w:footerReference w:type="default" r:id="rId11"/>
      <w:pgSz w:w="11906" w:h="16838"/>
      <w:pgMar w:top="1134" w:right="1134" w:bottom="1134" w:left="1134" w:header="14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C68D" w14:textId="77777777" w:rsidR="00881453" w:rsidRDefault="00881453" w:rsidP="00E10160">
      <w:pPr>
        <w:spacing w:after="0" w:line="240" w:lineRule="auto"/>
      </w:pPr>
      <w:r>
        <w:separator/>
      </w:r>
    </w:p>
  </w:endnote>
  <w:endnote w:type="continuationSeparator" w:id="0">
    <w:p w14:paraId="2081B838" w14:textId="77777777" w:rsidR="00881453" w:rsidRDefault="00881453" w:rsidP="00E1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eastAsiaTheme="minorHAnsi" w:hAnsi="Candara" w:cstheme="minorBidi"/>
        <w:noProof/>
        <w:sz w:val="24"/>
        <w:szCs w:val="24"/>
        <w:lang w:val="ro-RO"/>
      </w:rPr>
    </w:sdtEndPr>
    <w:sdtContent>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E29BF" w:rsidRPr="006E29BF" w14:paraId="3E2C0B76" w14:textId="77777777">
          <w:tc>
            <w:tcPr>
              <w:tcW w:w="4701" w:type="dxa"/>
              <w:vAlign w:val="center"/>
              <w:hideMark/>
            </w:tcPr>
            <w:p w14:paraId="620A19B1" w14:textId="49F957EB" w:rsidR="006E29BF" w:rsidRPr="006E29BF" w:rsidRDefault="006E29BF" w:rsidP="006E29BF">
              <w:pPr>
                <w:tabs>
                  <w:tab w:val="center" w:pos="4536"/>
                  <w:tab w:val="right" w:pos="9072"/>
                </w:tabs>
                <w:rPr>
                  <w:rFonts w:ascii="Book Antiqua" w:hAnsi="Book Antiqua"/>
                  <w:sz w:val="18"/>
                  <w:szCs w:val="18"/>
                  <w:lang w:val="ro-MD"/>
                </w:rPr>
              </w:pPr>
              <w:r w:rsidRPr="006E29BF">
                <w:rPr>
                  <w:rFonts w:ascii="Book Antiqua" w:hAnsi="Book Antiqua"/>
                  <w:b/>
                  <w:bCs/>
                  <w:sz w:val="18"/>
                  <w:szCs w:val="18"/>
                  <w:lang w:val="ro-MD"/>
                </w:rPr>
                <w:t>SIMTEL TEAM S.A</w:t>
              </w:r>
              <w:r w:rsidRPr="006E29BF">
                <w:rPr>
                  <w:rFonts w:ascii="Book Antiqua" w:hAnsi="Book Antiqua"/>
                  <w:sz w:val="18"/>
                  <w:szCs w:val="18"/>
                  <w:lang w:val="ro-MD"/>
                </w:rPr>
                <w:t>.</w:t>
              </w:r>
            </w:p>
            <w:p w14:paraId="38888F11" w14:textId="77777777" w:rsidR="006E29BF" w:rsidRPr="006E29BF" w:rsidRDefault="006E29BF" w:rsidP="006E29BF">
              <w:pPr>
                <w:tabs>
                  <w:tab w:val="center" w:pos="4536"/>
                  <w:tab w:val="right" w:pos="9072"/>
                </w:tabs>
                <w:rPr>
                  <w:rFonts w:ascii="Book Antiqua" w:hAnsi="Book Antiqua"/>
                  <w:sz w:val="18"/>
                  <w:szCs w:val="18"/>
                  <w:lang w:val="ro-MD"/>
                </w:rPr>
              </w:pPr>
              <w:r w:rsidRPr="006E29BF">
                <w:rPr>
                  <w:rFonts w:ascii="Book Antiqua" w:hAnsi="Book Antiqua"/>
                  <w:sz w:val="18"/>
                  <w:szCs w:val="18"/>
                  <w:lang w:val="ro-MD"/>
                </w:rPr>
                <w:t>J2010000564406, CUI 26414626</w:t>
              </w:r>
            </w:p>
            <w:p w14:paraId="69E54B00" w14:textId="77777777" w:rsidR="006E29BF" w:rsidRPr="006E29BF" w:rsidRDefault="006E29BF" w:rsidP="006E29BF">
              <w:pPr>
                <w:tabs>
                  <w:tab w:val="center" w:pos="4536"/>
                  <w:tab w:val="right" w:pos="9072"/>
                </w:tabs>
                <w:rPr>
                  <w:rFonts w:ascii="Candara" w:hAnsi="Candara"/>
                  <w:sz w:val="24"/>
                  <w:szCs w:val="24"/>
                </w:rPr>
              </w:pPr>
              <w:r w:rsidRPr="006E29BF">
                <w:rPr>
                  <w:rFonts w:ascii="Book Antiqua" w:hAnsi="Book Antiqua"/>
                  <w:sz w:val="18"/>
                  <w:szCs w:val="18"/>
                  <w:lang w:val="ro-MD"/>
                </w:rPr>
                <w:t>Sediul social: Bucure</w:t>
              </w:r>
              <w:r w:rsidRPr="006E29BF">
                <w:rPr>
                  <w:rFonts w:ascii="Cambria" w:hAnsi="Cambria" w:cs="Cambria"/>
                  <w:sz w:val="18"/>
                  <w:szCs w:val="18"/>
                  <w:lang w:val="ro-MD"/>
                </w:rPr>
                <w:t>ș</w:t>
              </w:r>
              <w:r w:rsidRPr="006E29BF">
                <w:rPr>
                  <w:rFonts w:ascii="Book Antiqua" w:hAnsi="Book Antiqua"/>
                  <w:sz w:val="18"/>
                  <w:szCs w:val="18"/>
                  <w:lang w:val="ro-MD"/>
                </w:rPr>
                <w:t>ti, sector 6, Splaiul Independentei nr. 319L, Clădirea Bruxeles (corp B), Intrarea A, Parter.</w:t>
              </w:r>
            </w:p>
          </w:tc>
          <w:tc>
            <w:tcPr>
              <w:tcW w:w="4701" w:type="dxa"/>
              <w:vAlign w:val="center"/>
              <w:hideMark/>
            </w:tcPr>
            <w:p w14:paraId="1C7B3850" w14:textId="77777777" w:rsidR="006E29BF" w:rsidRPr="006E29BF" w:rsidRDefault="006E29BF" w:rsidP="006E29BF">
              <w:pPr>
                <w:tabs>
                  <w:tab w:val="center" w:pos="4536"/>
                  <w:tab w:val="right" w:pos="9072"/>
                </w:tabs>
                <w:jc w:val="center"/>
                <w:rPr>
                  <w:rFonts w:ascii="Candara" w:hAnsi="Candara"/>
                  <w:sz w:val="24"/>
                  <w:szCs w:val="24"/>
                </w:rPr>
              </w:pPr>
              <w:r w:rsidRPr="006E29BF">
                <w:rPr>
                  <w:noProof/>
                </w:rPr>
                <w:drawing>
                  <wp:anchor distT="0" distB="0" distL="114300" distR="114300" simplePos="0" relativeHeight="251659264" behindDoc="1" locked="0" layoutInCell="1" allowOverlap="1" wp14:anchorId="3AC082C3" wp14:editId="066544F7">
                    <wp:simplePos x="0" y="0"/>
                    <wp:positionH relativeFrom="margin">
                      <wp:align>right</wp:align>
                    </wp:positionH>
                    <wp:positionV relativeFrom="margin">
                      <wp:align>bottom</wp:align>
                    </wp:positionV>
                    <wp:extent cx="1569720" cy="588645"/>
                    <wp:effectExtent l="0" t="0" r="0" b="0"/>
                    <wp:wrapSquare wrapText="bothSides"/>
                    <wp:docPr id="28155315" name="Picture 275106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068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F27F53C" w14:textId="6BCB78B4" w:rsidR="007B7F4D" w:rsidRPr="000F25C0" w:rsidRDefault="006C63EA" w:rsidP="000F25C0">
        <w:pPr>
          <w:pStyle w:val="Footer"/>
          <w:jc w:val="center"/>
          <w:rPr>
            <w:rFonts w:ascii="Candara" w:hAnsi="Candara"/>
            <w:sz w:val="24"/>
            <w:szCs w:val="24"/>
          </w:rPr>
        </w:pPr>
        <w:r w:rsidRPr="000F25C0">
          <w:rPr>
            <w:rFonts w:ascii="Candara" w:hAnsi="Candara"/>
            <w:sz w:val="24"/>
            <w:szCs w:val="24"/>
          </w:rPr>
          <w:fldChar w:fldCharType="begin"/>
        </w:r>
        <w:r w:rsidRPr="000F25C0">
          <w:rPr>
            <w:rFonts w:ascii="Candara" w:hAnsi="Candara"/>
            <w:sz w:val="24"/>
            <w:szCs w:val="24"/>
          </w:rPr>
          <w:instrText xml:space="preserve"> PAGE   \* MERGEFORMAT </w:instrText>
        </w:r>
        <w:r w:rsidRPr="000F25C0">
          <w:rPr>
            <w:rFonts w:ascii="Candara" w:hAnsi="Candara"/>
            <w:sz w:val="24"/>
            <w:szCs w:val="24"/>
          </w:rPr>
          <w:fldChar w:fldCharType="separate"/>
        </w:r>
        <w:r w:rsidRPr="000F25C0">
          <w:rPr>
            <w:rFonts w:ascii="Candara" w:hAnsi="Candara"/>
            <w:noProof/>
            <w:sz w:val="24"/>
            <w:szCs w:val="24"/>
          </w:rPr>
          <w:t>2</w:t>
        </w:r>
        <w:r w:rsidRPr="000F25C0">
          <w:rPr>
            <w:rFonts w:ascii="Candara" w:hAnsi="Candar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C3E8" w14:textId="77777777" w:rsidR="00881453" w:rsidRDefault="00881453" w:rsidP="00E10160">
      <w:pPr>
        <w:spacing w:after="0" w:line="240" w:lineRule="auto"/>
      </w:pPr>
      <w:r>
        <w:separator/>
      </w:r>
    </w:p>
  </w:footnote>
  <w:footnote w:type="continuationSeparator" w:id="0">
    <w:p w14:paraId="77FAC213" w14:textId="77777777" w:rsidR="00881453" w:rsidRDefault="00881453" w:rsidP="00E1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5A" w14:textId="73E4E6B1" w:rsidR="00960333" w:rsidRDefault="00960333">
    <w:pPr>
      <w:pStyle w:val="Header"/>
    </w:pPr>
    <w:bookmarkStart w:id="13" w:name="_Hlk86914722"/>
    <w:r w:rsidRPr="00957C22">
      <w:rPr>
        <w:noProof/>
      </w:rPr>
      <w:drawing>
        <wp:inline distT="0" distB="0" distL="0" distR="0" wp14:anchorId="2F731601" wp14:editId="6D1FE805">
          <wp:extent cx="1177636" cy="1177636"/>
          <wp:effectExtent l="0" t="0" r="0" b="0"/>
          <wp:docPr id="361508804" name="Picture 36150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B4B62"/>
    <w:multiLevelType w:val="hybridMultilevel"/>
    <w:tmpl w:val="74321C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C5319E"/>
    <w:multiLevelType w:val="hybridMultilevel"/>
    <w:tmpl w:val="B8AAC8FA"/>
    <w:lvl w:ilvl="0" w:tplc="B0D8F790">
      <w:start w:val="1"/>
      <w:numFmt w:val="decimal"/>
      <w:suff w:val="space"/>
      <w:lvlText w:val="%1."/>
      <w:lvlJc w:val="left"/>
      <w:pPr>
        <w:ind w:left="720" w:hanging="360"/>
      </w:pPr>
      <w:rPr>
        <w:rFonts w:hint="default"/>
        <w:b w:val="0"/>
        <w:bCs/>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0"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438015767">
    <w:abstractNumId w:val="8"/>
  </w:num>
  <w:num w:numId="2" w16cid:durableId="2015300609">
    <w:abstractNumId w:val="15"/>
  </w:num>
  <w:num w:numId="3" w16cid:durableId="628122191">
    <w:abstractNumId w:val="5"/>
  </w:num>
  <w:num w:numId="4" w16cid:durableId="1633973056">
    <w:abstractNumId w:val="17"/>
  </w:num>
  <w:num w:numId="5" w16cid:durableId="1124688917">
    <w:abstractNumId w:val="6"/>
  </w:num>
  <w:num w:numId="6" w16cid:durableId="478034824">
    <w:abstractNumId w:val="7"/>
  </w:num>
  <w:num w:numId="7" w16cid:durableId="2036150356">
    <w:abstractNumId w:val="20"/>
  </w:num>
  <w:num w:numId="8" w16cid:durableId="596448062">
    <w:abstractNumId w:val="10"/>
  </w:num>
  <w:num w:numId="9" w16cid:durableId="1633246641">
    <w:abstractNumId w:val="7"/>
  </w:num>
  <w:num w:numId="10" w16cid:durableId="89006767">
    <w:abstractNumId w:val="16"/>
  </w:num>
  <w:num w:numId="11" w16cid:durableId="1379161260">
    <w:abstractNumId w:val="2"/>
  </w:num>
  <w:num w:numId="12" w16cid:durableId="1113403941">
    <w:abstractNumId w:val="12"/>
  </w:num>
  <w:num w:numId="13" w16cid:durableId="1760521022">
    <w:abstractNumId w:val="11"/>
  </w:num>
  <w:num w:numId="14" w16cid:durableId="9352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470">
    <w:abstractNumId w:val="7"/>
  </w:num>
  <w:num w:numId="16" w16cid:durableId="968435223">
    <w:abstractNumId w:val="20"/>
  </w:num>
  <w:num w:numId="17" w16cid:durableId="570845445">
    <w:abstractNumId w:val="0"/>
  </w:num>
  <w:num w:numId="18" w16cid:durableId="2015645916">
    <w:abstractNumId w:val="4"/>
  </w:num>
  <w:num w:numId="19" w16cid:durableId="168103405">
    <w:abstractNumId w:val="19"/>
  </w:num>
  <w:num w:numId="20" w16cid:durableId="802887860">
    <w:abstractNumId w:val="18"/>
  </w:num>
  <w:num w:numId="21" w16cid:durableId="1809393462">
    <w:abstractNumId w:val="1"/>
  </w:num>
  <w:num w:numId="22" w16cid:durableId="716469684">
    <w:abstractNumId w:val="14"/>
  </w:num>
  <w:num w:numId="23" w16cid:durableId="1180318614">
    <w:abstractNumId w:val="9"/>
  </w:num>
  <w:num w:numId="24" w16cid:durableId="603457477">
    <w:abstractNumId w:val="13"/>
  </w:num>
  <w:num w:numId="25" w16cid:durableId="140872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32333"/>
    <w:rsid w:val="00063EDC"/>
    <w:rsid w:val="000C5A6A"/>
    <w:rsid w:val="00114DE3"/>
    <w:rsid w:val="00126117"/>
    <w:rsid w:val="001507E6"/>
    <w:rsid w:val="00191482"/>
    <w:rsid w:val="001C040A"/>
    <w:rsid w:val="00201128"/>
    <w:rsid w:val="002271CB"/>
    <w:rsid w:val="00235223"/>
    <w:rsid w:val="002377E5"/>
    <w:rsid w:val="002714BF"/>
    <w:rsid w:val="00290892"/>
    <w:rsid w:val="00290BB4"/>
    <w:rsid w:val="002A294A"/>
    <w:rsid w:val="002F57F3"/>
    <w:rsid w:val="003019BA"/>
    <w:rsid w:val="00315C2F"/>
    <w:rsid w:val="00361A85"/>
    <w:rsid w:val="003A3DC9"/>
    <w:rsid w:val="003B421F"/>
    <w:rsid w:val="003B521B"/>
    <w:rsid w:val="004058E4"/>
    <w:rsid w:val="0040623B"/>
    <w:rsid w:val="0043217F"/>
    <w:rsid w:val="00465A6D"/>
    <w:rsid w:val="00466D79"/>
    <w:rsid w:val="0047687F"/>
    <w:rsid w:val="004A7DA4"/>
    <w:rsid w:val="004D66D6"/>
    <w:rsid w:val="005233F2"/>
    <w:rsid w:val="00544CD6"/>
    <w:rsid w:val="00576064"/>
    <w:rsid w:val="005A6881"/>
    <w:rsid w:val="005C4EB3"/>
    <w:rsid w:val="00602B80"/>
    <w:rsid w:val="00623FB1"/>
    <w:rsid w:val="00652E3C"/>
    <w:rsid w:val="00673D9E"/>
    <w:rsid w:val="006A7A77"/>
    <w:rsid w:val="006C63EA"/>
    <w:rsid w:val="006E29BF"/>
    <w:rsid w:val="00736B92"/>
    <w:rsid w:val="0074250C"/>
    <w:rsid w:val="007A12D9"/>
    <w:rsid w:val="007B7F4D"/>
    <w:rsid w:val="007D4141"/>
    <w:rsid w:val="00817A6D"/>
    <w:rsid w:val="00836A88"/>
    <w:rsid w:val="008652FE"/>
    <w:rsid w:val="00881453"/>
    <w:rsid w:val="00892B9F"/>
    <w:rsid w:val="00893B8D"/>
    <w:rsid w:val="008A56BE"/>
    <w:rsid w:val="008D16E4"/>
    <w:rsid w:val="00937084"/>
    <w:rsid w:val="00960333"/>
    <w:rsid w:val="009658E5"/>
    <w:rsid w:val="009860A7"/>
    <w:rsid w:val="00996D31"/>
    <w:rsid w:val="009D3852"/>
    <w:rsid w:val="00A20081"/>
    <w:rsid w:val="00A55862"/>
    <w:rsid w:val="00A86F77"/>
    <w:rsid w:val="00A96C20"/>
    <w:rsid w:val="00AA23AD"/>
    <w:rsid w:val="00AE4E56"/>
    <w:rsid w:val="00B04F98"/>
    <w:rsid w:val="00B41E3F"/>
    <w:rsid w:val="00B44062"/>
    <w:rsid w:val="00B81C06"/>
    <w:rsid w:val="00C00DE2"/>
    <w:rsid w:val="00C01DE2"/>
    <w:rsid w:val="00C040A9"/>
    <w:rsid w:val="00C420FD"/>
    <w:rsid w:val="00C47B1B"/>
    <w:rsid w:val="00C56257"/>
    <w:rsid w:val="00C60C19"/>
    <w:rsid w:val="00C87B13"/>
    <w:rsid w:val="00C951DC"/>
    <w:rsid w:val="00CA4305"/>
    <w:rsid w:val="00CC4068"/>
    <w:rsid w:val="00CD5C6F"/>
    <w:rsid w:val="00CF55BF"/>
    <w:rsid w:val="00D1323F"/>
    <w:rsid w:val="00DE3836"/>
    <w:rsid w:val="00E0682B"/>
    <w:rsid w:val="00E06B8C"/>
    <w:rsid w:val="00E10160"/>
    <w:rsid w:val="00E14AD9"/>
    <w:rsid w:val="00E202FB"/>
    <w:rsid w:val="00E23D84"/>
    <w:rsid w:val="00E4252B"/>
    <w:rsid w:val="00E45B8F"/>
    <w:rsid w:val="00E54477"/>
    <w:rsid w:val="00E5465F"/>
    <w:rsid w:val="00E71642"/>
    <w:rsid w:val="00E7301C"/>
    <w:rsid w:val="00E74683"/>
    <w:rsid w:val="00E81D6D"/>
    <w:rsid w:val="00E85A82"/>
    <w:rsid w:val="00E90C62"/>
    <w:rsid w:val="00EB350D"/>
    <w:rsid w:val="00EC1958"/>
    <w:rsid w:val="00F15622"/>
    <w:rsid w:val="00F2122D"/>
    <w:rsid w:val="00F23EE0"/>
    <w:rsid w:val="00F93C1D"/>
    <w:rsid w:val="00FA6B2C"/>
    <w:rsid w:val="00FD67B8"/>
    <w:rsid w:val="00FF36EC"/>
    <w:rsid w:val="00FF7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rPr>
      <w:lang w:val="ro-RO"/>
    </w:r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rPr>
      <w:lang w:val="ro-RO"/>
    </w:r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C562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01DE2"/>
  </w:style>
  <w:style w:type="paragraph" w:customStyle="1" w:styleId="aodoctxt">
    <w:name w:val="aodoctxt"/>
    <w:basedOn w:val="Normal"/>
    <w:rsid w:val="006A7A7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table" w:customStyle="1" w:styleId="TableGrid1">
    <w:name w:val="Table Grid1"/>
    <w:basedOn w:val="TableNormal"/>
    <w:next w:val="TableGrid"/>
    <w:uiPriority w:val="39"/>
    <w:rsid w:val="006E29BF"/>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219">
      <w:bodyDiv w:val="1"/>
      <w:marLeft w:val="0"/>
      <w:marRight w:val="0"/>
      <w:marTop w:val="0"/>
      <w:marBottom w:val="0"/>
      <w:divBdr>
        <w:top w:val="none" w:sz="0" w:space="0" w:color="auto"/>
        <w:left w:val="none" w:sz="0" w:space="0" w:color="auto"/>
        <w:bottom w:val="none" w:sz="0" w:space="0" w:color="auto"/>
        <w:right w:val="none" w:sz="0" w:space="0" w:color="auto"/>
      </w:divBdr>
    </w:div>
    <w:div w:id="177043104">
      <w:bodyDiv w:val="1"/>
      <w:marLeft w:val="0"/>
      <w:marRight w:val="0"/>
      <w:marTop w:val="0"/>
      <w:marBottom w:val="0"/>
      <w:divBdr>
        <w:top w:val="none" w:sz="0" w:space="0" w:color="auto"/>
        <w:left w:val="none" w:sz="0" w:space="0" w:color="auto"/>
        <w:bottom w:val="none" w:sz="0" w:space="0" w:color="auto"/>
        <w:right w:val="none" w:sz="0" w:space="0" w:color="auto"/>
      </w:divBdr>
    </w:div>
    <w:div w:id="219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E3B2-3D03-4155-9D1C-141E83DA4341}">
  <ds:schemaRefs>
    <ds:schemaRef ds:uri="http://schemas.openxmlformats.org/officeDocument/2006/bibliography"/>
  </ds:schemaRefs>
</ds:datastoreItem>
</file>

<file path=customXml/itemProps2.xml><?xml version="1.0" encoding="utf-8"?>
<ds:datastoreItem xmlns:ds="http://schemas.openxmlformats.org/officeDocument/2006/customXml" ds:itemID="{8334AEDC-D015-4890-B839-036DE0679F7C}">
  <ds:schemaRefs>
    <ds:schemaRef ds:uri="http://schemas.microsoft.com/sharepoint/v3/contenttype/forms"/>
  </ds:schemaRefs>
</ds:datastoreItem>
</file>

<file path=customXml/itemProps3.xml><?xml version="1.0" encoding="utf-8"?>
<ds:datastoreItem xmlns:ds="http://schemas.openxmlformats.org/officeDocument/2006/customXml" ds:itemID="{6BCCFE1E-A47C-452C-9BE5-CC27FEE8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1848</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4</cp:revision>
  <dcterms:created xsi:type="dcterms:W3CDTF">2025-07-24T16:53:00Z</dcterms:created>
  <dcterms:modified xsi:type="dcterms:W3CDTF">2025-07-24T17:16:00Z</dcterms:modified>
</cp:coreProperties>
</file>